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35" w:rsidRDefault="005657CD" w:rsidP="005657CD">
      <w:pPr>
        <w:spacing w:line="240" w:lineRule="auto"/>
        <w:jc w:val="center"/>
        <w:rPr>
          <w:rFonts w:ascii="Times New Roman" w:hAnsi="Times New Roman" w:cs="Times New Roman"/>
          <w:b/>
          <w:sz w:val="28"/>
        </w:rPr>
      </w:pPr>
      <w:r w:rsidRPr="005657CD">
        <w:rPr>
          <w:rFonts w:ascii="Times New Roman" w:hAnsi="Times New Roman" w:cs="Times New Roman"/>
          <w:b/>
          <w:sz w:val="28"/>
        </w:rPr>
        <w:t>KEMAMPUA</w:t>
      </w:r>
      <w:r w:rsidR="00E943CD">
        <w:rPr>
          <w:rFonts w:ascii="Times New Roman" w:hAnsi="Times New Roman" w:cs="Times New Roman"/>
          <w:b/>
          <w:sz w:val="28"/>
        </w:rPr>
        <w:t>N PENALARAN MATEMATIS SISWA SMP MELALUI MODEL PEMBELAJARAN BERDIFERENSIASI BERBASIS KESIAPAN BELAJAR</w:t>
      </w:r>
    </w:p>
    <w:p w:rsidR="005657CD" w:rsidRDefault="005657CD" w:rsidP="005657CD">
      <w:pPr>
        <w:spacing w:line="240" w:lineRule="auto"/>
        <w:jc w:val="center"/>
        <w:rPr>
          <w:rFonts w:ascii="Times New Roman" w:hAnsi="Times New Roman" w:cs="Times New Roman"/>
          <w:b/>
          <w:sz w:val="24"/>
        </w:rPr>
      </w:pPr>
    </w:p>
    <w:p w:rsidR="005657CD" w:rsidRDefault="005657CD" w:rsidP="005657CD">
      <w:pPr>
        <w:spacing w:after="0" w:line="240" w:lineRule="auto"/>
        <w:jc w:val="center"/>
        <w:rPr>
          <w:rFonts w:ascii="Times New Roman" w:hAnsi="Times New Roman" w:cs="Times New Roman"/>
          <w:b/>
          <w:sz w:val="24"/>
        </w:rPr>
      </w:pPr>
      <w:r>
        <w:rPr>
          <w:rFonts w:ascii="Times New Roman" w:hAnsi="Times New Roman" w:cs="Times New Roman"/>
          <w:b/>
          <w:sz w:val="24"/>
        </w:rPr>
        <w:t>Nur Ana Fitriyah</w:t>
      </w:r>
      <w:r>
        <w:rPr>
          <w:rFonts w:ascii="Times New Roman" w:hAnsi="Times New Roman" w:cs="Times New Roman"/>
          <w:b/>
          <w:sz w:val="24"/>
          <w:vertAlign w:val="superscript"/>
        </w:rPr>
        <w:t>1</w:t>
      </w:r>
      <w:r>
        <w:rPr>
          <w:rFonts w:ascii="Times New Roman" w:hAnsi="Times New Roman" w:cs="Times New Roman"/>
          <w:b/>
          <w:sz w:val="24"/>
        </w:rPr>
        <w:t xml:space="preserve">, </w:t>
      </w:r>
      <w:r w:rsidRPr="00CC2389">
        <w:rPr>
          <w:rFonts w:ascii="Times New Roman" w:hAnsi="Times New Roman" w:cs="Times New Roman"/>
          <w:b/>
          <w:sz w:val="24"/>
        </w:rPr>
        <w:t>Suesthi Rahayuningsih</w:t>
      </w:r>
      <w:r>
        <w:rPr>
          <w:rFonts w:ascii="Times New Roman" w:hAnsi="Times New Roman" w:cs="Times New Roman"/>
          <w:b/>
          <w:sz w:val="24"/>
          <w:vertAlign w:val="superscript"/>
        </w:rPr>
        <w:t>2</w:t>
      </w:r>
      <w:r w:rsidRPr="00CC2389">
        <w:rPr>
          <w:rFonts w:ascii="Times New Roman" w:hAnsi="Times New Roman" w:cs="Times New Roman"/>
          <w:b/>
          <w:sz w:val="24"/>
        </w:rPr>
        <w:t>, Feriyanto</w:t>
      </w:r>
      <w:r>
        <w:rPr>
          <w:rFonts w:ascii="Times New Roman" w:hAnsi="Times New Roman" w:cs="Times New Roman"/>
          <w:b/>
          <w:sz w:val="24"/>
          <w:vertAlign w:val="superscript"/>
        </w:rPr>
        <w:t>3</w:t>
      </w:r>
    </w:p>
    <w:p w:rsidR="005657CD" w:rsidRPr="005657CD" w:rsidRDefault="005657CD" w:rsidP="005657CD">
      <w:pPr>
        <w:spacing w:after="0" w:line="240" w:lineRule="auto"/>
        <w:jc w:val="center"/>
        <w:rPr>
          <w:rFonts w:ascii="Times New Roman" w:hAnsi="Times New Roman" w:cs="Times New Roman"/>
          <w:sz w:val="20"/>
        </w:rPr>
      </w:pPr>
      <w:r w:rsidRPr="005657CD">
        <w:rPr>
          <w:rFonts w:ascii="Times New Roman" w:hAnsi="Times New Roman" w:cs="Times New Roman"/>
          <w:sz w:val="20"/>
          <w:vertAlign w:val="superscript"/>
        </w:rPr>
        <w:t>1, 2, 3</w:t>
      </w:r>
      <w:r w:rsidR="00187A9C">
        <w:rPr>
          <w:rFonts w:ascii="Times New Roman" w:hAnsi="Times New Roman" w:cs="Times New Roman"/>
          <w:sz w:val="20"/>
          <w:vertAlign w:val="superscript"/>
        </w:rPr>
        <w:t xml:space="preserve"> </w:t>
      </w:r>
      <w:r w:rsidRPr="005657CD">
        <w:rPr>
          <w:rFonts w:ascii="Times New Roman" w:hAnsi="Times New Roman" w:cs="Times New Roman"/>
          <w:sz w:val="20"/>
        </w:rPr>
        <w:t>Universitas Islam Majapahit, Jl. Raya Jabon KM 07, Mojokerto, Indonesia</w:t>
      </w:r>
    </w:p>
    <w:p w:rsidR="005657CD" w:rsidRPr="00EB1E4E" w:rsidRDefault="008A65DB" w:rsidP="00A240E8">
      <w:pPr>
        <w:spacing w:after="0" w:line="240" w:lineRule="auto"/>
        <w:jc w:val="center"/>
        <w:rPr>
          <w:rFonts w:ascii="Times New Roman" w:hAnsi="Times New Roman" w:cs="Times New Roman"/>
          <w:color w:val="000000" w:themeColor="text1"/>
          <w:sz w:val="20"/>
        </w:rPr>
      </w:pPr>
      <w:hyperlink r:id="rId7" w:history="1">
        <w:r w:rsidR="005657CD" w:rsidRPr="00EB1E4E">
          <w:rPr>
            <w:rStyle w:val="Hyperlink"/>
            <w:rFonts w:ascii="Times New Roman" w:hAnsi="Times New Roman" w:cs="Times New Roman"/>
            <w:color w:val="000000" w:themeColor="text1"/>
            <w:sz w:val="20"/>
            <w:vertAlign w:val="superscript"/>
          </w:rPr>
          <w:t>1</w:t>
        </w:r>
        <w:r w:rsidR="00FC759F" w:rsidRPr="00EB1E4E">
          <w:rPr>
            <w:rStyle w:val="Hyperlink"/>
            <w:rFonts w:ascii="Times New Roman" w:hAnsi="Times New Roman" w:cs="Times New Roman"/>
            <w:color w:val="000000" w:themeColor="text1"/>
            <w:sz w:val="20"/>
            <w:vertAlign w:val="superscript"/>
          </w:rPr>
          <w:t xml:space="preserve"> </w:t>
        </w:r>
        <w:r w:rsidR="005657CD" w:rsidRPr="00EB1E4E">
          <w:rPr>
            <w:rStyle w:val="Hyperlink"/>
            <w:rFonts w:ascii="Times New Roman" w:hAnsi="Times New Roman" w:cs="Times New Roman"/>
            <w:color w:val="000000" w:themeColor="text1"/>
            <w:sz w:val="20"/>
          </w:rPr>
          <w:t>fnurana@gmail.com</w:t>
        </w:r>
      </w:hyperlink>
      <w:r w:rsidR="00A240E8" w:rsidRPr="00EB1E4E">
        <w:rPr>
          <w:rFonts w:ascii="Times New Roman" w:hAnsi="Times New Roman" w:cs="Times New Roman"/>
          <w:color w:val="000000" w:themeColor="text1"/>
          <w:sz w:val="20"/>
        </w:rPr>
        <w:t xml:space="preserve">, </w:t>
      </w:r>
      <w:hyperlink r:id="rId8" w:history="1">
        <w:r w:rsidR="005657CD" w:rsidRPr="00EB1E4E">
          <w:rPr>
            <w:rStyle w:val="Hyperlink"/>
            <w:rFonts w:ascii="Times New Roman" w:hAnsi="Times New Roman" w:cs="Times New Roman"/>
            <w:color w:val="000000" w:themeColor="text1"/>
            <w:sz w:val="20"/>
            <w:vertAlign w:val="superscript"/>
          </w:rPr>
          <w:t>2</w:t>
        </w:r>
        <w:r w:rsidR="005657CD" w:rsidRPr="00EB1E4E">
          <w:rPr>
            <w:rStyle w:val="Hyperlink"/>
            <w:rFonts w:ascii="Times New Roman" w:hAnsi="Times New Roman" w:cs="Times New Roman"/>
            <w:color w:val="000000" w:themeColor="text1"/>
            <w:sz w:val="20"/>
          </w:rPr>
          <w:t>esthiachmad@gmail.com</w:t>
        </w:r>
      </w:hyperlink>
      <w:r w:rsidR="00A240E8" w:rsidRPr="00EB1E4E">
        <w:rPr>
          <w:rFonts w:ascii="Times New Roman" w:hAnsi="Times New Roman" w:cs="Times New Roman"/>
          <w:color w:val="000000" w:themeColor="text1"/>
          <w:sz w:val="20"/>
        </w:rPr>
        <w:t xml:space="preserve">, </w:t>
      </w:r>
      <w:hyperlink r:id="rId9" w:history="1">
        <w:r w:rsidR="005657CD" w:rsidRPr="00EB1E4E">
          <w:rPr>
            <w:rStyle w:val="Hyperlink"/>
            <w:rFonts w:ascii="Times New Roman" w:hAnsi="Times New Roman" w:cs="Times New Roman"/>
            <w:color w:val="000000" w:themeColor="text1"/>
            <w:sz w:val="20"/>
            <w:vertAlign w:val="superscript"/>
          </w:rPr>
          <w:t>3</w:t>
        </w:r>
        <w:r w:rsidR="005657CD" w:rsidRPr="00EB1E4E">
          <w:rPr>
            <w:rStyle w:val="Hyperlink"/>
            <w:rFonts w:ascii="Times New Roman" w:hAnsi="Times New Roman" w:cs="Times New Roman"/>
            <w:color w:val="000000" w:themeColor="text1"/>
            <w:sz w:val="20"/>
          </w:rPr>
          <w:t>muhammad.feriyanto@unim.ac.id</w:t>
        </w:r>
      </w:hyperlink>
    </w:p>
    <w:p w:rsidR="007E5268" w:rsidRPr="00EB1E4E" w:rsidRDefault="007E5268" w:rsidP="005657CD">
      <w:pPr>
        <w:pStyle w:val="Afiliasi"/>
        <w:rPr>
          <w:bCs/>
          <w:i/>
          <w:iCs/>
          <w:color w:val="000000" w:themeColor="text1"/>
        </w:rPr>
      </w:pPr>
    </w:p>
    <w:p w:rsidR="005657CD" w:rsidRPr="00EB1E4E" w:rsidRDefault="005657CD" w:rsidP="005657CD">
      <w:pPr>
        <w:pStyle w:val="Afiliasi"/>
        <w:rPr>
          <w:bCs/>
          <w:i/>
          <w:iCs/>
          <w:color w:val="000000" w:themeColor="text1"/>
        </w:rPr>
      </w:pPr>
      <w:r w:rsidRPr="00EB1E4E">
        <w:rPr>
          <w:bCs/>
          <w:i/>
          <w:iCs/>
          <w:color w:val="000000" w:themeColor="text1"/>
          <w:lang w:val="en-US"/>
        </w:rPr>
        <w:t xml:space="preserve">Corresponding author : </w:t>
      </w:r>
      <w:hyperlink r:id="rId10" w:history="1">
        <w:r w:rsidRPr="00EB1E4E">
          <w:rPr>
            <w:rStyle w:val="Hyperlink"/>
            <w:bCs/>
            <w:i/>
            <w:iCs/>
            <w:color w:val="000000" w:themeColor="text1"/>
          </w:rPr>
          <w:t>fnurana@gmail.com</w:t>
        </w:r>
      </w:hyperlink>
    </w:p>
    <w:p w:rsidR="005657CD" w:rsidRPr="00EB1E4E" w:rsidRDefault="005657CD" w:rsidP="005657CD">
      <w:pPr>
        <w:pStyle w:val="Afiliasi"/>
        <w:rPr>
          <w:bCs/>
          <w:i/>
          <w:iCs/>
          <w:color w:val="000000" w:themeColor="text1"/>
        </w:rPr>
      </w:pPr>
    </w:p>
    <w:p w:rsidR="005657CD" w:rsidRPr="005657CD" w:rsidRDefault="005657CD" w:rsidP="005657CD">
      <w:pPr>
        <w:pStyle w:val="Afiliasi"/>
        <w:rPr>
          <w:b/>
          <w:bCs/>
          <w:iCs/>
        </w:rPr>
      </w:pPr>
      <w:r w:rsidRPr="005657CD">
        <w:rPr>
          <w:b/>
          <w:bCs/>
          <w:iCs/>
        </w:rPr>
        <w:t>Abstrak</w:t>
      </w:r>
    </w:p>
    <w:p w:rsidR="000F0225" w:rsidRPr="00CC2389" w:rsidRDefault="00FC3BF4" w:rsidP="000F022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Penelitian ini bertujuan untuk</w:t>
      </w:r>
      <w:r w:rsidR="000F0225" w:rsidRPr="00CC2389">
        <w:rPr>
          <w:rFonts w:ascii="Times New Roman" w:hAnsi="Times New Roman" w:cs="Times New Roman"/>
          <w:sz w:val="20"/>
          <w:szCs w:val="20"/>
        </w:rPr>
        <w:t xml:space="preserve"> mendeskripsikan aktivitas guru dalam penerapan model pembelajaran berdiferensiasi berbasis kesiapan belajar untuk mendukung kemampuan penalaran matematis siswa SMP, mendeskripsikan aktivitas siswa saat penerapan model pembelajaran berdiferensiasi berbasis kesiapan belajar untuk mendukung kemampuan</w:t>
      </w:r>
      <w:r w:rsidR="00EB1E4E">
        <w:rPr>
          <w:rFonts w:ascii="Times New Roman" w:hAnsi="Times New Roman" w:cs="Times New Roman"/>
          <w:sz w:val="20"/>
          <w:szCs w:val="20"/>
        </w:rPr>
        <w:t xml:space="preserve"> penalaran matematis siswa SMP, </w:t>
      </w:r>
      <w:r w:rsidR="000F0225" w:rsidRPr="00CC2389">
        <w:rPr>
          <w:rFonts w:ascii="Times New Roman" w:hAnsi="Times New Roman" w:cs="Times New Roman"/>
          <w:sz w:val="20"/>
          <w:szCs w:val="20"/>
        </w:rPr>
        <w:t xml:space="preserve">dan mendeskripsikan kemampuan penalaran matematis siswa SMP setelah menerapkan model pembelajaran berdiferensiasi berbasis kesiapan belajar. Penelitian ini menggunakan metode penelitian deskriptif kuantitatif dengan desain </w:t>
      </w:r>
      <w:r w:rsidR="00E943CD">
        <w:rPr>
          <w:rFonts w:ascii="Times New Roman" w:hAnsi="Times New Roman" w:cs="Times New Roman"/>
          <w:i/>
          <w:sz w:val="20"/>
          <w:szCs w:val="20"/>
        </w:rPr>
        <w:t>One Shot Case Study</w:t>
      </w:r>
      <w:r w:rsidR="000F0225" w:rsidRPr="00CC2389">
        <w:rPr>
          <w:rFonts w:ascii="Times New Roman" w:hAnsi="Times New Roman" w:cs="Times New Roman"/>
          <w:sz w:val="20"/>
          <w:szCs w:val="20"/>
        </w:rPr>
        <w:t>. Berdasarkan hasil analisis data diperoleh sebagai berikut: Aktivitas guru menggunakan model pembelajaran berdiferensiasi berbasis kesiapan belajar m</w:t>
      </w:r>
      <w:r w:rsidR="00FC759F">
        <w:rPr>
          <w:rFonts w:ascii="Times New Roman" w:hAnsi="Times New Roman" w:cs="Times New Roman"/>
          <w:sz w:val="20"/>
          <w:szCs w:val="20"/>
        </w:rPr>
        <w:t>emperoleh presentase 89,3% pada</w:t>
      </w:r>
      <w:r w:rsidR="000F0225" w:rsidRPr="00CC2389">
        <w:rPr>
          <w:rFonts w:ascii="Times New Roman" w:hAnsi="Times New Roman" w:cs="Times New Roman"/>
          <w:sz w:val="20"/>
          <w:szCs w:val="20"/>
        </w:rPr>
        <w:t xml:space="preserve"> kategori sangat baik. Aktivitas siswa saat pembelajaran menggunakan model pembelajaran berdiferensiasi berbasis kesiapan belajar pada materi statistika penyaj</w:t>
      </w:r>
      <w:r w:rsidR="000F0225">
        <w:rPr>
          <w:rFonts w:ascii="Times New Roman" w:hAnsi="Times New Roman" w:cs="Times New Roman"/>
          <w:sz w:val="20"/>
          <w:szCs w:val="20"/>
        </w:rPr>
        <w:t xml:space="preserve">ian data </w:t>
      </w:r>
      <w:r w:rsidR="000F0225" w:rsidRPr="00CC2389">
        <w:rPr>
          <w:rFonts w:ascii="Times New Roman" w:hAnsi="Times New Roman" w:cs="Times New Roman"/>
          <w:sz w:val="20"/>
          <w:szCs w:val="20"/>
        </w:rPr>
        <w:t xml:space="preserve">memperoleh rata – rata presentase </w:t>
      </w:r>
      <w:r w:rsidR="00FC759F">
        <w:rPr>
          <w:rFonts w:ascii="Times New Roman" w:eastAsiaTheme="minorEastAsia" w:hAnsi="Times New Roman" w:cs="Times New Roman"/>
          <w:sz w:val="20"/>
          <w:szCs w:val="20"/>
        </w:rPr>
        <w:t>76,8% pada</w:t>
      </w:r>
      <w:r w:rsidR="000F0225" w:rsidRPr="00CC2389">
        <w:rPr>
          <w:rFonts w:ascii="Times New Roman" w:eastAsiaTheme="minorEastAsia" w:hAnsi="Times New Roman" w:cs="Times New Roman"/>
          <w:sz w:val="20"/>
          <w:szCs w:val="20"/>
        </w:rPr>
        <w:t xml:space="preserve"> kategori baik. Hasil tes kemampuan penalaran matematis siswa dari 26 siswa apabila dihitung secara klasikal memperoleh presentase s</w:t>
      </w:r>
      <w:r w:rsidR="004B5BE5">
        <w:rPr>
          <w:rFonts w:ascii="Times New Roman" w:eastAsiaTheme="minorEastAsia" w:hAnsi="Times New Roman" w:cs="Times New Roman"/>
          <w:sz w:val="20"/>
          <w:szCs w:val="20"/>
        </w:rPr>
        <w:t>ebesar 73,1% dalam kategori mini</w:t>
      </w:r>
      <w:r w:rsidR="000F0225" w:rsidRPr="00CC2389">
        <w:rPr>
          <w:rFonts w:ascii="Times New Roman" w:eastAsiaTheme="minorEastAsia" w:hAnsi="Times New Roman" w:cs="Times New Roman"/>
          <w:sz w:val="20"/>
          <w:szCs w:val="20"/>
        </w:rPr>
        <w:t>mal tinggi.</w:t>
      </w:r>
    </w:p>
    <w:p w:rsidR="000F0225" w:rsidRDefault="000F0225" w:rsidP="000F0225">
      <w:pPr>
        <w:spacing w:line="240" w:lineRule="auto"/>
        <w:jc w:val="both"/>
        <w:rPr>
          <w:rFonts w:ascii="Times New Roman" w:hAnsi="Times New Roman" w:cs="Times New Roman"/>
          <w:sz w:val="20"/>
          <w:szCs w:val="20"/>
        </w:rPr>
      </w:pPr>
      <w:r w:rsidRPr="00CC2389">
        <w:rPr>
          <w:rFonts w:ascii="Times New Roman" w:hAnsi="Times New Roman" w:cs="Times New Roman"/>
          <w:b/>
          <w:sz w:val="20"/>
          <w:szCs w:val="20"/>
        </w:rPr>
        <w:t>Kata Kunci:</w:t>
      </w:r>
      <w:r w:rsidRPr="00CC2389">
        <w:rPr>
          <w:rFonts w:ascii="Times New Roman" w:hAnsi="Times New Roman" w:cs="Times New Roman"/>
          <w:sz w:val="20"/>
          <w:szCs w:val="20"/>
        </w:rPr>
        <w:t xml:space="preserve"> Pembelajaran Berdiferensiasi, Kesiapan Belajar, Kemampuan Penalaran Matematis Siswa.</w:t>
      </w:r>
    </w:p>
    <w:p w:rsidR="005657CD" w:rsidRPr="005657CD" w:rsidRDefault="002A7F85" w:rsidP="002A7F85">
      <w:pPr>
        <w:tabs>
          <w:tab w:val="left" w:pos="2016"/>
        </w:tabs>
        <w:spacing w:after="0" w:line="240" w:lineRule="auto"/>
        <w:jc w:val="both"/>
        <w:rPr>
          <w:rFonts w:ascii="Times New Roman" w:hAnsi="Times New Roman" w:cs="Times New Roman"/>
          <w:sz w:val="20"/>
        </w:rPr>
      </w:pPr>
      <w:r>
        <w:rPr>
          <w:rFonts w:ascii="Times New Roman" w:hAnsi="Times New Roman" w:cs="Times New Roman"/>
          <w:sz w:val="20"/>
        </w:rPr>
        <w:tab/>
      </w:r>
    </w:p>
    <w:p w:rsidR="000F0225" w:rsidRPr="00CC2389" w:rsidRDefault="002A7F85" w:rsidP="000F0225">
      <w:pPr>
        <w:spacing w:line="240" w:lineRule="auto"/>
        <w:ind w:firstLine="720"/>
        <w:jc w:val="both"/>
        <w:rPr>
          <w:rFonts w:ascii="Times New Roman" w:hAnsi="Times New Roman" w:cs="Times New Roman"/>
          <w:sz w:val="20"/>
          <w:szCs w:val="20"/>
        </w:rPr>
      </w:pPr>
      <w:r>
        <w:rPr>
          <w:rFonts w:ascii="Times New Roman" w:hAnsi="Times New Roman" w:cs="Times New Roman"/>
          <w:i/>
          <w:sz w:val="20"/>
          <w:szCs w:val="20"/>
        </w:rPr>
        <w:t>This research aims to</w:t>
      </w:r>
      <w:r w:rsidR="000F0225" w:rsidRPr="00CC2389">
        <w:rPr>
          <w:rFonts w:ascii="Times New Roman" w:hAnsi="Times New Roman" w:cs="Times New Roman"/>
          <w:i/>
          <w:sz w:val="20"/>
          <w:szCs w:val="20"/>
        </w:rPr>
        <w:t xml:space="preserve"> describe the teacher’s activities in applying th</w:t>
      </w:r>
      <w:r w:rsidR="004B5BE5">
        <w:rPr>
          <w:rFonts w:ascii="Times New Roman" w:hAnsi="Times New Roman" w:cs="Times New Roman"/>
          <w:i/>
          <w:sz w:val="20"/>
          <w:szCs w:val="20"/>
        </w:rPr>
        <w:t>e differentiated learning model</w:t>
      </w:r>
      <w:r w:rsidR="000F0225" w:rsidRPr="00CC2389">
        <w:rPr>
          <w:rFonts w:ascii="Times New Roman" w:hAnsi="Times New Roman" w:cs="Times New Roman"/>
          <w:i/>
          <w:sz w:val="20"/>
          <w:szCs w:val="20"/>
        </w:rPr>
        <w:t xml:space="preserve"> based on students readiness to support the mathematical reasoning skill SMP student, describe student activities in applying the differentiated learning model based on students readiness to support the mathematical reasoning skill SMP student, and describe the mathematical reasoning skill SMP student after applying the differentiated learning model based on students readiness. This research used a quantitative descriptive research method with the One Shot Case Study design. Based on the result of data analysis, the following results were obtained: The teacher’s activities during differentiated learning model based on students readiness were get score 89,3% in very good category. Student activities during the differentiated learning model based on students readiness were get an average score </w:t>
      </w:r>
      <w:r w:rsidR="000F0225" w:rsidRPr="00CC2389">
        <w:rPr>
          <w:rFonts w:ascii="Times New Roman" w:eastAsiaTheme="minorEastAsia" w:hAnsi="Times New Roman" w:cs="Times New Roman"/>
          <w:sz w:val="20"/>
          <w:szCs w:val="20"/>
        </w:rPr>
        <w:t xml:space="preserve">76,8% </w:t>
      </w:r>
      <w:r w:rsidR="000F0225" w:rsidRPr="00CC2389">
        <w:rPr>
          <w:rFonts w:ascii="Times New Roman" w:eastAsiaTheme="minorEastAsia" w:hAnsi="Times New Roman" w:cs="Times New Roman"/>
          <w:i/>
          <w:sz w:val="20"/>
          <w:szCs w:val="20"/>
        </w:rPr>
        <w:t>in good category</w:t>
      </w:r>
      <w:r w:rsidR="000F0225" w:rsidRPr="00CC2389">
        <w:rPr>
          <w:rFonts w:ascii="Times New Roman" w:hAnsi="Times New Roman" w:cs="Times New Roman"/>
          <w:i/>
          <w:sz w:val="20"/>
          <w:szCs w:val="20"/>
        </w:rPr>
        <w:t>.</w:t>
      </w:r>
      <w:r w:rsidR="000F0225" w:rsidRPr="00CC2389">
        <w:rPr>
          <w:rFonts w:ascii="Times New Roman" w:hAnsi="Times New Roman" w:cs="Times New Roman"/>
          <w:sz w:val="20"/>
          <w:szCs w:val="20"/>
        </w:rPr>
        <w:t xml:space="preserve"> </w:t>
      </w:r>
      <w:r w:rsidR="000F0225" w:rsidRPr="00CC2389">
        <w:rPr>
          <w:rFonts w:ascii="Times New Roman" w:hAnsi="Times New Roman" w:cs="Times New Roman"/>
          <w:i/>
          <w:sz w:val="20"/>
          <w:szCs w:val="20"/>
        </w:rPr>
        <w:t xml:space="preserve">The mathematical reasoning skill of 26 students obtained a percentage of </w:t>
      </w:r>
      <w:r w:rsidR="000F0225" w:rsidRPr="00CC2389">
        <w:rPr>
          <w:rFonts w:ascii="Times New Roman" w:eastAsiaTheme="minorEastAsia" w:hAnsi="Times New Roman" w:cs="Times New Roman"/>
          <w:i/>
          <w:sz w:val="20"/>
          <w:szCs w:val="20"/>
        </w:rPr>
        <w:t>73,1% in minimum high category.</w:t>
      </w:r>
    </w:p>
    <w:p w:rsidR="000F0225" w:rsidRDefault="000F0225" w:rsidP="000F0225">
      <w:pPr>
        <w:spacing w:line="240" w:lineRule="auto"/>
        <w:jc w:val="both"/>
        <w:rPr>
          <w:rFonts w:ascii="Times New Roman" w:hAnsi="Times New Roman" w:cs="Times New Roman"/>
          <w:i/>
          <w:sz w:val="20"/>
          <w:szCs w:val="20"/>
        </w:rPr>
      </w:pPr>
      <w:r w:rsidRPr="00CC2389">
        <w:rPr>
          <w:rFonts w:ascii="Times New Roman" w:hAnsi="Times New Roman" w:cs="Times New Roman"/>
          <w:b/>
          <w:i/>
          <w:sz w:val="20"/>
          <w:szCs w:val="20"/>
        </w:rPr>
        <w:t>Keywords</w:t>
      </w:r>
      <w:r w:rsidRPr="00CC2389">
        <w:rPr>
          <w:rFonts w:ascii="Times New Roman" w:hAnsi="Times New Roman" w:cs="Times New Roman"/>
          <w:b/>
          <w:sz w:val="20"/>
          <w:szCs w:val="20"/>
        </w:rPr>
        <w:t>:</w:t>
      </w:r>
      <w:r w:rsidRPr="00CC2389">
        <w:rPr>
          <w:rFonts w:ascii="Times New Roman" w:hAnsi="Times New Roman" w:cs="Times New Roman"/>
          <w:sz w:val="20"/>
          <w:szCs w:val="20"/>
        </w:rPr>
        <w:t xml:space="preserve"> </w:t>
      </w:r>
      <w:r w:rsidRPr="00CC2389">
        <w:rPr>
          <w:rFonts w:ascii="Times New Roman" w:hAnsi="Times New Roman" w:cs="Times New Roman"/>
          <w:i/>
          <w:sz w:val="20"/>
          <w:szCs w:val="20"/>
        </w:rPr>
        <w:t>Differentiated Learning, Students Readiness, Mathematical Reasoning Skill Student.</w:t>
      </w:r>
    </w:p>
    <w:p w:rsidR="00E943CD" w:rsidRDefault="00E943CD" w:rsidP="000F0225">
      <w:pPr>
        <w:spacing w:line="240" w:lineRule="auto"/>
        <w:jc w:val="both"/>
        <w:rPr>
          <w:rFonts w:ascii="Times New Roman" w:hAnsi="Times New Roman" w:cs="Times New Roman"/>
          <w:sz w:val="20"/>
          <w:szCs w:val="20"/>
        </w:rPr>
      </w:pPr>
    </w:p>
    <w:p w:rsidR="000F0225" w:rsidRPr="00486B1E" w:rsidRDefault="000F0225" w:rsidP="00BA4104">
      <w:pPr>
        <w:jc w:val="both"/>
        <w:rPr>
          <w:rFonts w:asciiTheme="majorHAnsi" w:hAnsiTheme="majorHAnsi" w:cs="Times New Roman"/>
          <w:b/>
        </w:rPr>
      </w:pPr>
      <w:r w:rsidRPr="00486B1E">
        <w:rPr>
          <w:rFonts w:asciiTheme="majorHAnsi" w:hAnsiTheme="majorHAnsi" w:cs="Times New Roman"/>
          <w:b/>
        </w:rPr>
        <w:t>PENDAHULUAN</w:t>
      </w:r>
    </w:p>
    <w:p w:rsidR="000F0225" w:rsidRPr="00486B1E" w:rsidRDefault="000F0225" w:rsidP="00BA4104">
      <w:pPr>
        <w:ind w:firstLine="720"/>
        <w:jc w:val="both"/>
        <w:rPr>
          <w:rFonts w:asciiTheme="majorHAnsi" w:hAnsiTheme="majorHAnsi" w:cs="Times New Roman"/>
        </w:rPr>
        <w:sectPr w:rsidR="000F0225" w:rsidRPr="00486B1E" w:rsidSect="000F0225">
          <w:pgSz w:w="11906" w:h="16838"/>
          <w:pgMar w:top="851" w:right="851" w:bottom="851" w:left="851" w:header="709" w:footer="709" w:gutter="0"/>
          <w:cols w:space="708"/>
          <w:docGrid w:linePitch="360"/>
        </w:sectPr>
      </w:pPr>
    </w:p>
    <w:p w:rsidR="000F0225" w:rsidRPr="00486B1E" w:rsidRDefault="00A240E8" w:rsidP="00BA4104">
      <w:pPr>
        <w:ind w:firstLine="720"/>
        <w:jc w:val="both"/>
        <w:rPr>
          <w:rFonts w:asciiTheme="majorHAnsi" w:hAnsiTheme="majorHAnsi" w:cs="Times New Roman"/>
        </w:rPr>
      </w:pPr>
      <w:r>
        <w:rPr>
          <w:rFonts w:asciiTheme="majorHAnsi" w:hAnsiTheme="majorHAnsi" w:cs="Times New Roman"/>
        </w:rPr>
        <w:lastRenderedPageBreak/>
        <w:t>M</w:t>
      </w:r>
      <w:r w:rsidR="000F0225" w:rsidRPr="00486B1E">
        <w:rPr>
          <w:rFonts w:asciiTheme="majorHAnsi" w:hAnsiTheme="majorHAnsi" w:cs="Times New Roman"/>
        </w:rPr>
        <w:t xml:space="preserve">enurut NCTM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{"citationItems":[{"id":"ITEM-1","itemData":{"ISBN":"9786237718048","author":[{"dropping-particle":"","family":"Maulyda","given":"Mohammad Archi","non-dropping-particle":"","parse-names":false,"suffix":""}],"id":"ITEM-1","issue":"January","issued":{"date-parts":[["2020"]]},"title":"Paradigma Pembelajaran Matematika Berbasis NCTM","type":"book"},"uris":["http://www.mendeley.com/documents/?uuid=30e9d96b-fc78-4c64-9780-6039ecd83b57"]}],"mendeley":{"formattedCitation":"(Maulyda, 2020)","plainTextFormattedCitation":"(Maulyda, 2020)","previouslyFormattedCitation":"(Maulyda, 2020)"},"properties":{"noteIndex":0},"schema":"https://github.com/citation-style-language/schema/raw/master/csl-citation.json"}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(Maulyda, 2020)</w:t>
      </w:r>
      <w:r w:rsidR="000F0225" w:rsidRPr="00486B1E">
        <w:rPr>
          <w:rFonts w:asciiTheme="majorHAnsi" w:hAnsiTheme="majorHAnsi" w:cs="Times New Roman"/>
        </w:rPr>
        <w:fldChar w:fldCharType="end"/>
      </w:r>
      <w:r>
        <w:rPr>
          <w:rFonts w:asciiTheme="majorHAnsi" w:hAnsiTheme="majorHAnsi" w:cs="Times New Roman"/>
        </w:rPr>
        <w:t>,</w:t>
      </w:r>
      <w:r w:rsidR="000F0225" w:rsidRPr="00486B1E">
        <w:rPr>
          <w:rFonts w:asciiTheme="majorHAnsi" w:hAnsiTheme="majorHAnsi" w:cs="Times New Roman"/>
        </w:rPr>
        <w:t xml:space="preserve"> kemampuan penalaran matematis (</w:t>
      </w:r>
      <w:r w:rsidR="000F0225" w:rsidRPr="00486B1E">
        <w:rPr>
          <w:rFonts w:asciiTheme="majorHAnsi" w:hAnsiTheme="majorHAnsi" w:cs="Times New Roman"/>
          <w:i/>
        </w:rPr>
        <w:t>mathematics reasoning</w:t>
      </w:r>
      <w:r w:rsidR="000F0225" w:rsidRPr="00486B1E">
        <w:rPr>
          <w:rFonts w:asciiTheme="majorHAnsi" w:hAnsiTheme="majorHAnsi" w:cs="Times New Roman"/>
        </w:rPr>
        <w:t>)</w:t>
      </w:r>
      <w:r w:rsidR="00EB1E4E">
        <w:rPr>
          <w:rFonts w:asciiTheme="majorHAnsi" w:hAnsiTheme="majorHAnsi" w:cs="Times New Roman"/>
        </w:rPr>
        <w:t xml:space="preserve"> ialah</w:t>
      </w:r>
      <w:r>
        <w:rPr>
          <w:rFonts w:asciiTheme="majorHAnsi" w:hAnsiTheme="majorHAnsi" w:cs="Times New Roman"/>
        </w:rPr>
        <w:t xml:space="preserve"> satu dari lima kemampuan yang harus siswa</w:t>
      </w:r>
      <w:r w:rsidR="00EB1E4E">
        <w:rPr>
          <w:rFonts w:asciiTheme="majorHAnsi" w:hAnsiTheme="majorHAnsi" w:cs="Times New Roman"/>
        </w:rPr>
        <w:t xml:space="preserve"> capai</w:t>
      </w:r>
      <w:r>
        <w:rPr>
          <w:rFonts w:asciiTheme="majorHAnsi" w:hAnsiTheme="majorHAnsi" w:cs="Times New Roman"/>
        </w:rPr>
        <w:t>.</w:t>
      </w:r>
      <w:r w:rsidR="000F0225" w:rsidRPr="00486B1E">
        <w:rPr>
          <w:rFonts w:asciiTheme="majorHAnsi" w:hAnsiTheme="majorHAnsi" w:cs="Times New Roman"/>
        </w:rPr>
        <w:t xml:space="preserve"> Salminah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{"citationItems":[{"id":"ITEM-1","itemData":{"ISSN":"2502-6887","author":[{"dropping-particle":"","family":"Salmina","given":"Mik","non-dropping-particle":"","parse-names":false,"suffix":""},{"dropping-particle":"","family":"Nisa","given":"Syarifah Khairun","non-dropping-particle":"","parse-names":false,"suffix":""}],"container-title":"Numeracy","id":"ITEM-1","issue":"1","issued":{"date-parts":[["2018"]]},"page":"41-48","title":"Kemampuan penalaran matematis siswa berdasarkan gender pada materi geometri","type":"article-journal","volume":"5"},"uris":["http://www.mendeley.com/documents/?uuid=e6a70e11-1928-41b7-9f66-9e3b2b85a93d"]}],"mendeley":{"formattedCitation":"(Salmina &amp; Nisa, 2018)","plainTextFormattedCitation":"(Salmina &amp; Nisa, 2018)","previouslyFormattedCitation":"(Salmina &amp; Nisa, 2018)"},"properties":{"noteIndex":0},"schema":"https://github.com/citation-style-language/schema/raw/master/csl-citation.json"}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(Salmina &amp; Nisa, 2018)</w:t>
      </w:r>
      <w:r w:rsidR="000F0225" w:rsidRPr="00486B1E">
        <w:rPr>
          <w:rFonts w:asciiTheme="majorHAnsi" w:hAnsiTheme="majorHAnsi" w:cs="Times New Roman"/>
        </w:rPr>
        <w:fldChar w:fldCharType="end"/>
      </w:r>
      <w:r w:rsidR="000F0225" w:rsidRPr="00486B1E">
        <w:rPr>
          <w:rFonts w:asciiTheme="majorHAnsi" w:hAnsiTheme="majorHAnsi" w:cs="Times New Roman"/>
        </w:rPr>
        <w:t xml:space="preserve"> </w:t>
      </w:r>
      <w:r>
        <w:rPr>
          <w:rFonts w:asciiTheme="majorHAnsi" w:hAnsiTheme="majorHAnsi" w:cs="Times New Roman"/>
        </w:rPr>
        <w:t>mengatakan kemampuan penalaran matematis adalah</w:t>
      </w:r>
      <w:r w:rsidR="000F0225" w:rsidRPr="00486B1E">
        <w:rPr>
          <w:rFonts w:asciiTheme="majorHAnsi" w:hAnsiTheme="majorHAnsi" w:cs="Times New Roman"/>
        </w:rPr>
        <w:t xml:space="preserve"> suatu kemampuan menghubungkan permasalahan dengan ide untuk dapat menyelesaikan masalah matematika. Penalaran matematis sangat penting </w:t>
      </w:r>
      <w:r>
        <w:rPr>
          <w:rFonts w:asciiTheme="majorHAnsi" w:hAnsiTheme="majorHAnsi" w:cs="Times New Roman"/>
        </w:rPr>
        <w:t xml:space="preserve">bagi </w:t>
      </w:r>
      <w:r w:rsidR="000F0225" w:rsidRPr="00486B1E">
        <w:rPr>
          <w:rFonts w:asciiTheme="majorHAnsi" w:hAnsiTheme="majorHAnsi" w:cs="Times New Roman"/>
        </w:rPr>
        <w:t xml:space="preserve">siswa untuk </w:t>
      </w:r>
      <w:r w:rsidR="00EB1E4E">
        <w:rPr>
          <w:rFonts w:asciiTheme="majorHAnsi" w:hAnsiTheme="majorHAnsi" w:cs="Times New Roman"/>
        </w:rPr>
        <w:t>memperoleh pemahaman yang kuat tentang konsep matematika dan membuat belajar</w:t>
      </w:r>
      <w:r w:rsidR="000F0225" w:rsidRPr="00486B1E">
        <w:rPr>
          <w:rFonts w:asciiTheme="majorHAnsi" w:hAnsiTheme="majorHAnsi" w:cs="Times New Roman"/>
        </w:rPr>
        <w:t xml:space="preserve"> lebih bermakna hal itu didukung oleh pendapat dari Romadhina, et al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uthor":[{"dropping-particle":"","family":"Romadhina","given":"Dian","non-dropping-particle":"","parse-names":false,"suffix":""},{"dropping-particle":"","family":"Junaedi","given":"Iwan","non-dropping-particle":"","parse-names":false,"suffix":""}],"id":"ITEM-1","issued":{"date-parts":[["2019"]]},"page":"3-7","title":"Kemampuan Penalaran Matematis Peserta Didik Kelas VIII SMP 5 Semarang","type":"article-journal"},"uris":["http://www.mendeley.com/documents/?uuid=91f6da27-1cdf-4c9a-88da-7ce89cc9a992"]}],"mendeley":{"formattedCitation":"(Romadhina &amp; Junaedi, 2019)","plainTextFormattedCitation":"(Romadhina &amp; Junaedi, 2019)","previouslyFormattedCitation":"(Romadhina &amp; Junaedi, 2019)"},"properties":{"noteIndex":0},"schema":"https://github.com/citation-style-language/schema/raw/master/csl-citation.json"}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(Romadhina &amp; Junaedi, 2019)</w:t>
      </w:r>
      <w:r w:rsidR="000F0225" w:rsidRPr="00486B1E">
        <w:rPr>
          <w:rFonts w:asciiTheme="majorHAnsi" w:hAnsiTheme="majorHAnsi" w:cs="Times New Roman"/>
        </w:rPr>
        <w:fldChar w:fldCharType="end"/>
      </w:r>
      <w:r w:rsidR="000F0225" w:rsidRPr="00486B1E">
        <w:rPr>
          <w:rFonts w:asciiTheme="majorHAnsi" w:hAnsiTheme="majorHAnsi" w:cs="Times New Roman"/>
        </w:rPr>
        <w:t xml:space="preserve">. Namun berdasarkan </w:t>
      </w:r>
      <w:r>
        <w:rPr>
          <w:rFonts w:asciiTheme="majorHAnsi" w:hAnsiTheme="majorHAnsi" w:cs="Times New Roman"/>
        </w:rPr>
        <w:t>temuan studi</w:t>
      </w:r>
      <w:r w:rsidR="000F0225" w:rsidRPr="00486B1E">
        <w:rPr>
          <w:rFonts w:asciiTheme="majorHAnsi" w:hAnsiTheme="majorHAnsi" w:cs="Times New Roman"/>
        </w:rPr>
        <w:t xml:space="preserve"> dari Nining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{"citationItems":[{"id":"ITEM-1","itemData":{"abstract":"Tujuan penelitian yang dilakukan yaitu untuk mengetahui peningkatan penalaran matematis siswa kelas VI SD SDN Cipaku 03 Kecamatan Paseh Kabupaten Bandung Tahun Ajaran 2018-2019.dengan menggunakan model creative problem solving. Metode penelitian yang digunakan yaitu metode Penelitian Tindakan Kelas (PTK), dimana PTK ini merupakan suatu upaya yang dilakukan guru dalam rangka memperbaiki praktek pembelajaran di kelas, sehingga PTK ini sangatlah baik dilaksanakan oleh para guru untuk meningkatkan mutu pembelajaran dan meminimalisir masalah yang muncul pada saat praktek pembelajaran. Adapun instrumen yang diguanakan yaitu lembar observasi, lembar tes penalaran matematis, lembar wawancara, dan jurnal catatan guru. Berdasarkan data telah diperoleh penemuan bahwa terjadinya peningkatan-peningkatan mengenai hasil tes penalaran matematis siswa, sehingga dapat diperoleh hasil penelitian bahwa model creative problem solving dapat meningkatkan penalaran matematis siswa. Oleh karena itu penulis merekomendasikan model creative problem solving kepada para guru sebagai salah satu alternatif dalam upaya meningkatkan penalaran matematis siswa dalam pembelajaran matematika di SD. Kata","author":[{"dropping-particle":"","family":"Nining","given":"","non-dropping-particle":"","parse-names":false,"suffix":""}],"container-title":"Pedagogik","id":"ITEM-1","issue":"1","issued":{"date-parts":[["2019"]]},"page":"32-41","title":"Penerapan Model Creative Problem Solving untuk Meningkatkan Penalaran Matematis","type":"article-journal","volume":"7"},"uris":["http://www.mendeley.com/documents/?uuid=c51c56d0-ab40-4ffe-a914-cc41ababc16a"]}],"mendeley":{"formattedCitation":"(Nining, 2019)","plainTextFormattedCitation":"(Nining, 2019)","previouslyFormattedCitation":"(Nining, 2019)"},"properties":{"noteIndex":0},"schema":"https://github.com/citation-style-language/schema/raw/master/csl-citation.json"}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(Nining, 2019)</w:t>
      </w:r>
      <w:r w:rsidR="000F0225" w:rsidRPr="00486B1E">
        <w:rPr>
          <w:rFonts w:asciiTheme="majorHAnsi" w:hAnsiTheme="majorHAnsi" w:cs="Times New Roman"/>
        </w:rPr>
        <w:fldChar w:fldCharType="end"/>
      </w:r>
      <w:r w:rsidR="000F0225" w:rsidRPr="00486B1E">
        <w:rPr>
          <w:rFonts w:asciiTheme="majorHAnsi" w:hAnsiTheme="majorHAnsi" w:cs="Times New Roman"/>
        </w:rPr>
        <w:t xml:space="preserve"> yang menjelaskan siswa kelas VI di Kabupaten Bandung </w:t>
      </w:r>
      <w:r>
        <w:rPr>
          <w:rFonts w:asciiTheme="majorHAnsi" w:hAnsiTheme="majorHAnsi" w:cs="Times New Roman"/>
        </w:rPr>
        <w:t>menghadapi</w:t>
      </w:r>
      <w:r w:rsidR="000F0225" w:rsidRPr="00486B1E">
        <w:rPr>
          <w:rFonts w:asciiTheme="majorHAnsi" w:hAnsiTheme="majorHAnsi" w:cs="Times New Roman"/>
        </w:rPr>
        <w:t xml:space="preserve"> kesulitan dalam men</w:t>
      </w:r>
      <w:r>
        <w:rPr>
          <w:rFonts w:asciiTheme="majorHAnsi" w:hAnsiTheme="majorHAnsi" w:cs="Times New Roman"/>
        </w:rPr>
        <w:t>yelesaikan</w:t>
      </w:r>
      <w:r w:rsidR="000F0225" w:rsidRPr="00486B1E">
        <w:rPr>
          <w:rFonts w:asciiTheme="majorHAnsi" w:hAnsiTheme="majorHAnsi" w:cs="Times New Roman"/>
        </w:rPr>
        <w:t xml:space="preserve"> soal berindikator kemampuan </w:t>
      </w:r>
      <w:r w:rsidR="000F0225" w:rsidRPr="00486B1E">
        <w:rPr>
          <w:rFonts w:asciiTheme="majorHAnsi" w:hAnsiTheme="majorHAnsi" w:cs="Times New Roman"/>
        </w:rPr>
        <w:lastRenderedPageBreak/>
        <w:t xml:space="preserve">penalaran </w:t>
      </w:r>
      <w:r>
        <w:rPr>
          <w:rFonts w:asciiTheme="majorHAnsi" w:hAnsiTheme="majorHAnsi" w:cs="Times New Roman"/>
        </w:rPr>
        <w:t>matematis siswa. Studi lain oleh</w:t>
      </w:r>
      <w:r w:rsidR="00E943CD">
        <w:rPr>
          <w:rFonts w:asciiTheme="majorHAnsi" w:hAnsiTheme="majorHAnsi" w:cs="Times New Roman"/>
        </w:rPr>
        <w:t xml:space="preserve"> Romadhina dan Junaedi</w:t>
      </w:r>
      <w:r w:rsidR="000F0225" w:rsidRPr="00486B1E">
        <w:rPr>
          <w:rFonts w:asciiTheme="majorHAnsi" w:hAnsiTheme="majorHAnsi" w:cs="Times New Roman"/>
        </w:rPr>
        <w:t xml:space="preserve"> menemukan </w:t>
      </w:r>
      <w:r>
        <w:rPr>
          <w:rFonts w:asciiTheme="majorHAnsi" w:hAnsiTheme="majorHAnsi" w:cs="Times New Roman"/>
        </w:rPr>
        <w:t xml:space="preserve">bahwa </w:t>
      </w:r>
      <w:r w:rsidR="000F0225" w:rsidRPr="00486B1E">
        <w:rPr>
          <w:rFonts w:asciiTheme="majorHAnsi" w:hAnsiTheme="majorHAnsi" w:cs="Times New Roman"/>
        </w:rPr>
        <w:t xml:space="preserve">siswa kelas VIII di Semarang </w:t>
      </w:r>
      <w:r>
        <w:rPr>
          <w:rFonts w:asciiTheme="majorHAnsi" w:hAnsiTheme="majorHAnsi" w:cs="Times New Roman"/>
        </w:rPr>
        <w:t>menghadapi</w:t>
      </w:r>
      <w:r w:rsidR="000F0225" w:rsidRPr="00486B1E">
        <w:rPr>
          <w:rFonts w:asciiTheme="majorHAnsi" w:hAnsiTheme="majorHAnsi" w:cs="Times New Roman"/>
        </w:rPr>
        <w:t xml:space="preserve"> kesulitan dalam menyelesaikan soal yang berindikator kemampuan penalaran matematis</w:t>
      </w:r>
      <w:r w:rsidR="00E943CD">
        <w:rPr>
          <w:rFonts w:asciiTheme="majorHAnsi" w:hAnsiTheme="majorHAnsi" w:cs="Times New Roman"/>
        </w:rPr>
        <w:t xml:space="preserve"> </w:t>
      </w:r>
      <w:r w:rsidR="00E943CD" w:rsidRPr="00486B1E">
        <w:rPr>
          <w:rFonts w:asciiTheme="majorHAnsi" w:hAnsiTheme="majorHAnsi" w:cs="Times New Roman"/>
        </w:rPr>
        <w:fldChar w:fldCharType="begin" w:fldLock="1"/>
      </w:r>
      <w:r w:rsidR="00E943CD">
        <w:rPr>
          <w:rFonts w:asciiTheme="majorHAnsi" w:hAnsiTheme="majorHAnsi" w:cs="Times New Roman"/>
        </w:rPr>
        <w:instrText>ADDIN CSL_CITATION {"citationItems":[{"id":"ITEM-1","itemData":{"author":[{"dropping-particle":"","family":"Romadhina","given":"Dian","non-dropping-particle":"","parse-names":false,"suffix":""},{"dropping-particle":"","family":"Junaedi","given":"Iwan","non-dropping-particle":"","parse-names":false,"suffix":""}],"id":"ITEM-1","issued":{"date-parts":[["2019"]]},"page":"3-7","title":"Kemampuan Penalaran Matematis Peserta Didik Kelas VIII SMP 5 Semarang","type":"article-journal"},"uris":["http://www.mendeley.com/documents/?uuid=91f6da27-1cdf-4c9a-88da-7ce89cc9a992"]}],"mendeley":{"formattedCitation":"(Romadhina &amp; Junaedi, 2019)","plainTextFormattedCitation":"(Romadhina &amp; Junaedi, 2019)","previouslyFormattedCitation":"(Romadhina &amp; Junaedi, 2019)"},"properties":{"noteIndex":0},"schema":"https://github.com/citation-style-language/schema/raw/master/csl-citation.json"}</w:instrText>
      </w:r>
      <w:r w:rsidR="00E943CD" w:rsidRPr="00486B1E">
        <w:rPr>
          <w:rFonts w:asciiTheme="majorHAnsi" w:hAnsiTheme="majorHAnsi" w:cs="Times New Roman"/>
        </w:rPr>
        <w:fldChar w:fldCharType="separate"/>
      </w:r>
      <w:r w:rsidR="00E943CD" w:rsidRPr="003C16EA">
        <w:rPr>
          <w:rFonts w:asciiTheme="majorHAnsi" w:hAnsiTheme="majorHAnsi" w:cs="Times New Roman"/>
          <w:noProof/>
        </w:rPr>
        <w:t>(Romadhina &amp; Junaedi, 2019)</w:t>
      </w:r>
      <w:r w:rsidR="00E943CD" w:rsidRPr="00486B1E">
        <w:rPr>
          <w:rFonts w:asciiTheme="majorHAnsi" w:hAnsiTheme="majorHAnsi" w:cs="Times New Roman"/>
        </w:rPr>
        <w:fldChar w:fldCharType="end"/>
      </w:r>
      <w:r w:rsidR="000F0225" w:rsidRPr="00486B1E">
        <w:rPr>
          <w:rFonts w:asciiTheme="majorHAnsi" w:hAnsiTheme="majorHAnsi" w:cs="Times New Roman"/>
        </w:rPr>
        <w:t>. Selain itu</w:t>
      </w:r>
      <w:r>
        <w:rPr>
          <w:rFonts w:asciiTheme="majorHAnsi" w:hAnsiTheme="majorHAnsi" w:cs="Times New Roman"/>
        </w:rPr>
        <w:t>,</w:t>
      </w:r>
      <w:r w:rsidR="000F0225" w:rsidRPr="00486B1E">
        <w:rPr>
          <w:rFonts w:asciiTheme="majorHAnsi" w:hAnsiTheme="majorHAnsi" w:cs="Times New Roman"/>
        </w:rPr>
        <w:t xml:space="preserve"> Chusna et al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{"citationItems":[{"id":"ITEM-1","itemData":{"abstract":"… belajar matematika (Hidayat, 2017). Siswa yang memiliki resiliensi yang kuat akan mengatasi hambatan dalam belajar matematika dan mampu menyelesaikan soal-soal matematika …","author":[{"dropping-particle":"","family":"Chusna","given":"Cahya Amalia","non-dropping-particle":"","parse-names":false,"suffix":""},{"dropping-particle":"","family":"Rochmad","given":"","non-dropping-particle":"","parse-names":false,"suffix":""},{"dropping-particle":"","family":"Prasetyo","given":"Andreas Priyo Budi","non-dropping-particle":"","parse-names":false,"suffix":""}],"container-title":"Prosiding Seminar Nasional Pascasarjana UNNES","id":"ITEM-1","issue":"1","issued":{"date-parts":[["2019"]]},"page":"157-162","title":"Mathematical resilience siswa pada pembelajaran Team Assisted Individualization dalam upaya meningkatkan kemampuan penalaran matematika","type":"article-journal","volume":"2"},"uris":["http://www.mendeley.com/documents/?uuid=fda1f601-3d1e-43e8-a6fd-25bab3adc10d"]}],"mendeley":{"formattedCitation":"(Chusna et al., 2019)","plainTextFormattedCitation":"(Chusna et al., 2019)","previouslyFormattedCitation":"(Chusna et al., 2019)"},"properties":{"noteIndex":0},"schema":"https://github.com/citation-style-language/schema/raw/master/csl-citation.json"}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(Chusna et al., 2019)</w:t>
      </w:r>
      <w:r w:rsidR="000F0225" w:rsidRPr="00486B1E">
        <w:rPr>
          <w:rFonts w:asciiTheme="majorHAnsi" w:hAnsiTheme="majorHAnsi" w:cs="Times New Roman"/>
        </w:rPr>
        <w:fldChar w:fldCharType="end"/>
      </w:r>
      <w:r w:rsidR="000F0225" w:rsidRPr="00486B1E">
        <w:rPr>
          <w:rFonts w:asciiTheme="majorHAnsi" w:hAnsiTheme="majorHAnsi" w:cs="Times New Roman"/>
        </w:rPr>
        <w:t xml:space="preserve"> </w:t>
      </w:r>
      <w:r>
        <w:rPr>
          <w:rFonts w:asciiTheme="majorHAnsi" w:hAnsiTheme="majorHAnsi" w:cs="Times New Roman"/>
        </w:rPr>
        <w:t>menemukan</w:t>
      </w:r>
      <w:r w:rsidR="000F0225" w:rsidRPr="00486B1E">
        <w:rPr>
          <w:rFonts w:asciiTheme="majorHAnsi" w:hAnsiTheme="majorHAnsi" w:cs="Times New Roman"/>
        </w:rPr>
        <w:t xml:space="preserve"> bahwa siswa masih</w:t>
      </w:r>
      <w:r w:rsidR="0026283A">
        <w:rPr>
          <w:rFonts w:asciiTheme="majorHAnsi" w:hAnsiTheme="majorHAnsi" w:cs="Times New Roman"/>
        </w:rPr>
        <w:t xml:space="preserve"> memiliki </w:t>
      </w:r>
      <w:r w:rsidR="0026283A" w:rsidRPr="00486B1E">
        <w:rPr>
          <w:rFonts w:asciiTheme="majorHAnsi" w:hAnsiTheme="majorHAnsi" w:cs="Times New Roman"/>
        </w:rPr>
        <w:t>kemampuan penalaran matematis</w:t>
      </w:r>
      <w:r w:rsidR="000F0225" w:rsidRPr="00486B1E">
        <w:rPr>
          <w:rFonts w:asciiTheme="majorHAnsi" w:hAnsiTheme="majorHAnsi" w:cs="Times New Roman"/>
        </w:rPr>
        <w:t xml:space="preserve"> </w:t>
      </w:r>
      <w:r w:rsidR="0026283A">
        <w:rPr>
          <w:rFonts w:asciiTheme="majorHAnsi" w:hAnsiTheme="majorHAnsi" w:cs="Times New Roman"/>
        </w:rPr>
        <w:t>yang</w:t>
      </w:r>
      <w:r w:rsidR="000F0225" w:rsidRPr="00486B1E">
        <w:rPr>
          <w:rFonts w:asciiTheme="majorHAnsi" w:hAnsiTheme="majorHAnsi" w:cs="Times New Roman"/>
        </w:rPr>
        <w:t xml:space="preserve"> rendah. Serta diperkuat dari Kemendikbudristek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{"citationItems":[{"id":"ITEM-1","itemData":{"author":[{"dropping-particle":"","family":"Kemendikbudristek","given":"","non-dropping-particle":"","parse-names":false,"suffix":""}],"container-title":"Pemulihan Pembelajaran Indonesia","id":"ITEM-1","issued":{"date-parts":[["2023"]]},"page":"1-25","title":"Laporan Pisa Kemendikbudristek","type":"article-journal"},"uris":["http://www.mendeley.com/documents/?uuid=ee5950d6-0dbf-4a02-8879-fed55457f189"]}],"mendeley":{"formattedCitation":"(Kemendikbudristek, 2023)","plainTextFormattedCitation":"(Kemendikbudristek, 2023)","previouslyFormattedCitation":"(Kemendikbudristek, 2023)"},"properties":{"noteIndex":0},"schema":"https://github.com/citation-style-language/schema/raw/master/csl-citation.json"}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(Kemendikbudristek, 2023)</w:t>
      </w:r>
      <w:r w:rsidR="000F0225" w:rsidRPr="00486B1E">
        <w:rPr>
          <w:rFonts w:asciiTheme="majorHAnsi" w:hAnsiTheme="majorHAnsi" w:cs="Times New Roman"/>
        </w:rPr>
        <w:fldChar w:fldCharType="end"/>
      </w:r>
      <w:r w:rsidR="000F0225" w:rsidRPr="00486B1E">
        <w:rPr>
          <w:rFonts w:asciiTheme="majorHAnsi" w:hAnsiTheme="majorHAnsi" w:cs="Times New Roman"/>
        </w:rPr>
        <w:t xml:space="preserve"> yang melaporkan ujian internasional PISA yang diinisiasi oleh OECD</w:t>
      </w:r>
      <w:r w:rsidR="00EB1E4E">
        <w:rPr>
          <w:rFonts w:asciiTheme="majorHAnsi" w:hAnsiTheme="majorHAnsi" w:cs="Times New Roman"/>
        </w:rPr>
        <w:t xml:space="preserve"> untuk</w:t>
      </w:r>
      <w:r w:rsidR="000F0225" w:rsidRPr="00486B1E">
        <w:rPr>
          <w:rFonts w:asciiTheme="majorHAnsi" w:hAnsiTheme="majorHAnsi" w:cs="Times New Roman"/>
        </w:rPr>
        <w:t xml:space="preserve"> mengukur tingkat sistem pendidikan di suatu negara. Pada tes PISA 2022 terdapat bidang matematika yang hasilnya Indonesia turun 13 skor dari tahun sebelumnya. Salah satu kisi-kisi soal PISA ialah kemampuan penalaran matematis yang dapat dilihat pada gambar berikut ini pada </w:t>
      </w:r>
      <w:r w:rsidR="000F0225" w:rsidRPr="00486B1E">
        <w:rPr>
          <w:rFonts w:asciiTheme="majorHAnsi" w:hAnsiTheme="majorHAnsi" w:cs="Times New Roman"/>
        </w:rPr>
        <w:lastRenderedPageBreak/>
        <w:t xml:space="preserve">proses </w:t>
      </w:r>
      <w:r w:rsidR="000F0225" w:rsidRPr="00486B1E">
        <w:rPr>
          <w:rFonts w:asciiTheme="majorHAnsi" w:hAnsiTheme="majorHAnsi" w:cs="Times New Roman"/>
          <w:i/>
        </w:rPr>
        <w:t xml:space="preserve">reasoning </w:t>
      </w:r>
      <w:r w:rsidR="000F0225" w:rsidRPr="00486B1E">
        <w:rPr>
          <w:rFonts w:asciiTheme="majorHAnsi" w:hAnsiTheme="majorHAnsi" w:cs="Times New Roman"/>
        </w:rPr>
        <w:t xml:space="preserve">untuk tema soal </w:t>
      </w:r>
      <w:r w:rsidR="000F0225" w:rsidRPr="00486B1E">
        <w:rPr>
          <w:rFonts w:asciiTheme="majorHAnsi" w:hAnsiTheme="majorHAnsi" w:cs="Times New Roman"/>
          <w:i/>
        </w:rPr>
        <w:t>Triangular Pattern, Points,</w:t>
      </w:r>
      <w:r w:rsidR="000F0225" w:rsidRPr="00486B1E">
        <w:rPr>
          <w:rFonts w:asciiTheme="majorHAnsi" w:hAnsiTheme="majorHAnsi" w:cs="Times New Roman"/>
        </w:rPr>
        <w:t xml:space="preserve"> dan </w:t>
      </w:r>
      <w:r w:rsidR="000F0225" w:rsidRPr="00486B1E">
        <w:rPr>
          <w:rFonts w:asciiTheme="majorHAnsi" w:hAnsiTheme="majorHAnsi" w:cs="Times New Roman"/>
          <w:i/>
        </w:rPr>
        <w:t>Forrested Area</w:t>
      </w:r>
      <w:r w:rsidR="000F0225" w:rsidRPr="00486B1E">
        <w:rPr>
          <w:rFonts w:asciiTheme="majorHAnsi" w:hAnsiTheme="majorHAnsi" w:cs="Times New Roman"/>
        </w:rPr>
        <w:t xml:space="preserve">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{"citationItems":[{"id":"ITEM-1","itemData":{"author":[{"dropping-particle":"","family":"OECD","given":"","non-dropping-particle":"","parse-names":false,"suffix":""}],"id":"ITEM-1","issue":"June","issued":{"date-parts":[["2023"]]},"page":"53","title":"PISA 2022 Released Main Survey New Mathematics Items","type":"article-journal"},"uris":["http://www.mendeley.com/documents/?uuid=47be07bf-5a31-4846-b445-eb6660127680"]}],"mendeley":{"formattedCitation":"(OECD, 2023)","plainTextFormattedCitation":"(OECD, 2023)","previouslyFormattedCitation":"(OECD, 2023)"},"properties":{"noteIndex":0},"schema":"https://github.com/citation-style-language/schema/raw/master/csl-citation.json"}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(OECD, 2023)</w:t>
      </w:r>
      <w:r w:rsidR="000F0225" w:rsidRPr="00486B1E">
        <w:rPr>
          <w:rFonts w:asciiTheme="majorHAnsi" w:hAnsiTheme="majorHAnsi" w:cs="Times New Roman"/>
        </w:rPr>
        <w:fldChar w:fldCharType="end"/>
      </w:r>
      <w:r w:rsidR="000F0225" w:rsidRPr="00486B1E">
        <w:rPr>
          <w:rFonts w:asciiTheme="majorHAnsi" w:hAnsiTheme="majorHAnsi" w:cs="Times New Roman"/>
        </w:rPr>
        <w:t xml:space="preserve"> . </w:t>
      </w:r>
    </w:p>
    <w:p w:rsidR="000F0225" w:rsidRPr="00486B1E" w:rsidRDefault="000F0225" w:rsidP="00BA4104">
      <w:pPr>
        <w:spacing w:after="0"/>
        <w:jc w:val="center"/>
        <w:rPr>
          <w:rFonts w:asciiTheme="majorHAnsi" w:hAnsiTheme="majorHAnsi" w:cs="Times New Roman"/>
        </w:rPr>
      </w:pPr>
      <w:r w:rsidRPr="00486B1E">
        <w:rPr>
          <w:rFonts w:asciiTheme="majorHAnsi" w:hAnsiTheme="majorHAnsi"/>
          <w:noProof/>
          <w:lang w:eastAsia="id-ID"/>
        </w:rPr>
        <w:drawing>
          <wp:inline distT="0" distB="0" distL="0" distR="0" wp14:anchorId="4C3B0293" wp14:editId="0EDE9A7F">
            <wp:extent cx="3148642" cy="286397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grayscl/>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l="27505" t="16645" r="27127" b="5511"/>
                    <a:stretch/>
                  </pic:blipFill>
                  <pic:spPr bwMode="auto">
                    <a:xfrm>
                      <a:off x="0" y="0"/>
                      <a:ext cx="3154077" cy="2868914"/>
                    </a:xfrm>
                    <a:prstGeom prst="rect">
                      <a:avLst/>
                    </a:prstGeom>
                    <a:ln>
                      <a:noFill/>
                    </a:ln>
                    <a:extLst>
                      <a:ext uri="{53640926-AAD7-44D8-BBD7-CCE9431645EC}">
                        <a14:shadowObscured xmlns:a14="http://schemas.microsoft.com/office/drawing/2010/main"/>
                      </a:ext>
                    </a:extLst>
                  </pic:spPr>
                </pic:pic>
              </a:graphicData>
            </a:graphic>
          </wp:inline>
        </w:drawing>
      </w:r>
    </w:p>
    <w:p w:rsidR="000F0225" w:rsidRPr="00486B1E" w:rsidRDefault="000F0225" w:rsidP="00BA4104">
      <w:pPr>
        <w:spacing w:after="0"/>
        <w:jc w:val="center"/>
        <w:rPr>
          <w:rFonts w:asciiTheme="majorHAnsi" w:hAnsiTheme="majorHAnsi" w:cs="Times New Roman"/>
        </w:rPr>
      </w:pPr>
      <w:r w:rsidRPr="00486B1E">
        <w:rPr>
          <w:rFonts w:asciiTheme="majorHAnsi" w:hAnsiTheme="majorHAnsi"/>
          <w:noProof/>
          <w:lang w:eastAsia="id-ID"/>
        </w:rPr>
        <w:drawing>
          <wp:inline distT="0" distB="0" distL="0" distR="0" wp14:anchorId="0CD9AC7E" wp14:editId="15BB13A6">
            <wp:extent cx="3148642" cy="179107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27438" t="18456" r="26790" b="40667"/>
                    <a:stretch/>
                  </pic:blipFill>
                  <pic:spPr bwMode="auto">
                    <a:xfrm>
                      <a:off x="0" y="0"/>
                      <a:ext cx="3153207" cy="1793670"/>
                    </a:xfrm>
                    <a:prstGeom prst="rect">
                      <a:avLst/>
                    </a:prstGeom>
                    <a:ln>
                      <a:noFill/>
                    </a:ln>
                    <a:extLst>
                      <a:ext uri="{53640926-AAD7-44D8-BBD7-CCE9431645EC}">
                        <a14:shadowObscured xmlns:a14="http://schemas.microsoft.com/office/drawing/2010/main"/>
                      </a:ext>
                    </a:extLst>
                  </pic:spPr>
                </pic:pic>
              </a:graphicData>
            </a:graphic>
          </wp:inline>
        </w:drawing>
      </w:r>
    </w:p>
    <w:p w:rsidR="000F0225" w:rsidRPr="007C615A" w:rsidRDefault="000F0225" w:rsidP="00BA4104">
      <w:pPr>
        <w:ind w:firstLine="720"/>
        <w:jc w:val="center"/>
        <w:rPr>
          <w:rFonts w:asciiTheme="majorHAnsi" w:hAnsiTheme="majorHAnsi" w:cs="Times New Roman"/>
          <w:b/>
          <w:sz w:val="20"/>
        </w:rPr>
      </w:pPr>
      <w:r w:rsidRPr="007C615A">
        <w:rPr>
          <w:rFonts w:asciiTheme="majorHAnsi" w:hAnsiTheme="majorHAnsi" w:cs="Times New Roman"/>
          <w:b/>
          <w:sz w:val="20"/>
        </w:rPr>
        <w:t>Gambar 1. Kisi-Kisi Soal PISA</w:t>
      </w:r>
    </w:p>
    <w:p w:rsidR="000F0225" w:rsidRPr="00486B1E" w:rsidRDefault="0026283A" w:rsidP="00BA4104">
      <w:pPr>
        <w:ind w:firstLine="720"/>
        <w:jc w:val="both"/>
        <w:rPr>
          <w:rFonts w:asciiTheme="majorHAnsi" w:hAnsiTheme="majorHAnsi" w:cs="Times New Roman"/>
        </w:rPr>
      </w:pPr>
      <w:r>
        <w:rPr>
          <w:rFonts w:asciiTheme="majorHAnsi" w:hAnsiTheme="majorHAnsi" w:cs="Times New Roman"/>
        </w:rPr>
        <w:t>B</w:t>
      </w:r>
      <w:r w:rsidR="000F0225" w:rsidRPr="00486B1E">
        <w:rPr>
          <w:rFonts w:asciiTheme="majorHAnsi" w:hAnsiTheme="majorHAnsi" w:cs="Times New Roman"/>
        </w:rPr>
        <w:t>erdasarkan ujian PISA 2022</w:t>
      </w:r>
      <w:r>
        <w:rPr>
          <w:rFonts w:asciiTheme="majorHAnsi" w:hAnsiTheme="majorHAnsi" w:cs="Times New Roman"/>
        </w:rPr>
        <w:t>, siswa Indonesia hanya</w:t>
      </w:r>
      <w:r w:rsidR="000F0225" w:rsidRPr="00486B1E">
        <w:rPr>
          <w:rFonts w:asciiTheme="majorHAnsi" w:hAnsiTheme="majorHAnsi" w:cs="Times New Roman"/>
        </w:rPr>
        <w:t xml:space="preserve"> dapat men</w:t>
      </w:r>
      <w:r>
        <w:rPr>
          <w:rFonts w:asciiTheme="majorHAnsi" w:hAnsiTheme="majorHAnsi" w:cs="Times New Roman"/>
        </w:rPr>
        <w:t>yelesaikan</w:t>
      </w:r>
      <w:r w:rsidR="000F0225" w:rsidRPr="00486B1E">
        <w:rPr>
          <w:rFonts w:asciiTheme="majorHAnsi" w:hAnsiTheme="majorHAnsi" w:cs="Times New Roman"/>
        </w:rPr>
        <w:t xml:space="preserve"> soal matematika sampai pada level 2 saja</w:t>
      </w:r>
      <w:r>
        <w:rPr>
          <w:rFonts w:asciiTheme="majorHAnsi" w:hAnsiTheme="majorHAnsi" w:cs="Times New Roman"/>
        </w:rPr>
        <w:t>,</w:t>
      </w:r>
      <w:r w:rsidR="000F0225" w:rsidRPr="00486B1E">
        <w:rPr>
          <w:rFonts w:asciiTheme="majorHAnsi" w:hAnsiTheme="majorHAnsi" w:cs="Times New Roman"/>
        </w:rPr>
        <w:t xml:space="preserve"> s</w:t>
      </w:r>
      <w:r>
        <w:rPr>
          <w:rFonts w:asciiTheme="majorHAnsi" w:hAnsiTheme="majorHAnsi" w:cs="Times New Roman"/>
        </w:rPr>
        <w:t xml:space="preserve">ementara </w:t>
      </w:r>
      <w:r w:rsidR="000F0225" w:rsidRPr="00486B1E">
        <w:rPr>
          <w:rFonts w:asciiTheme="majorHAnsi" w:hAnsiTheme="majorHAnsi" w:cs="Times New Roman"/>
        </w:rPr>
        <w:t xml:space="preserve">soal kemampuan penalaran matematis </w:t>
      </w:r>
      <w:r>
        <w:rPr>
          <w:rFonts w:asciiTheme="majorHAnsi" w:hAnsiTheme="majorHAnsi" w:cs="Times New Roman"/>
        </w:rPr>
        <w:t>berada pada</w:t>
      </w:r>
      <w:r w:rsidR="000F0225" w:rsidRPr="00486B1E">
        <w:rPr>
          <w:rFonts w:asciiTheme="majorHAnsi" w:hAnsiTheme="majorHAnsi" w:cs="Times New Roman"/>
        </w:rPr>
        <w:t xml:space="preserve"> level 5 dan 6 </w:t>
      </w:r>
      <w:r w:rsidR="007344F4">
        <w:rPr>
          <w:rFonts w:asciiTheme="majorHAnsi" w:hAnsiTheme="majorHAnsi" w:cs="Times New Roman"/>
        </w:rPr>
        <w:t>yang berarti</w:t>
      </w:r>
      <w:r w:rsidR="000F0225" w:rsidRPr="00486B1E">
        <w:rPr>
          <w:rFonts w:asciiTheme="majorHAnsi" w:hAnsiTheme="majorHAnsi" w:cs="Times New Roman"/>
        </w:rPr>
        <w:t xml:space="preserve"> siswa masih kesulitan </w:t>
      </w:r>
      <w:r w:rsidR="007344F4">
        <w:rPr>
          <w:rFonts w:asciiTheme="majorHAnsi" w:hAnsiTheme="majorHAnsi" w:cs="Times New Roman"/>
        </w:rPr>
        <w:t>untuk</w:t>
      </w:r>
      <w:r w:rsidR="000F0225" w:rsidRPr="00486B1E">
        <w:rPr>
          <w:rFonts w:asciiTheme="majorHAnsi" w:hAnsiTheme="majorHAnsi" w:cs="Times New Roman"/>
        </w:rPr>
        <w:t xml:space="preserve"> men</w:t>
      </w:r>
      <w:r>
        <w:rPr>
          <w:rFonts w:asciiTheme="majorHAnsi" w:hAnsiTheme="majorHAnsi" w:cs="Times New Roman"/>
        </w:rPr>
        <w:t>yelesaikan</w:t>
      </w:r>
      <w:r w:rsidR="000F0225" w:rsidRPr="00486B1E">
        <w:rPr>
          <w:rFonts w:asciiTheme="majorHAnsi" w:hAnsiTheme="majorHAnsi" w:cs="Times New Roman"/>
        </w:rPr>
        <w:t xml:space="preserve"> soal </w:t>
      </w:r>
      <w:r>
        <w:rPr>
          <w:rFonts w:asciiTheme="majorHAnsi" w:hAnsiTheme="majorHAnsi" w:cs="Times New Roman"/>
        </w:rPr>
        <w:t xml:space="preserve">yang </w:t>
      </w:r>
      <w:r w:rsidR="000F0225" w:rsidRPr="00486B1E">
        <w:rPr>
          <w:rFonts w:asciiTheme="majorHAnsi" w:hAnsiTheme="majorHAnsi" w:cs="Times New Roman"/>
        </w:rPr>
        <w:t xml:space="preserve">berindikator kemampuan penalaran matematis </w:t>
      </w:r>
      <w:r w:rsidR="000F0225"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{"citationItems":[{"id":"ITEM-1","itemData":{"abstract":"The Programme for International Student Assessment (PISA) assesses the knowledge and skills of 15- year-old students in mathematics, reading and science. The tests explore how well students can solve complex problems, think critically and communicate effectively. This gives insights into how well education systems are preparing students for real life challenges and future success. Indonesia participated for the first time in PISA in 2001. By comparing results internationally, policy makers and educators in Indonesia can learn from other countries’ policies and practices.","author":[{"dropping-particle":"","family":"PISA","given":"","non-dropping-particle":"","parse-names":false,"suffix":""}],"container-title":"The Language of Science Education","id":"ITEM-1","issued":{"date-parts":[["2023"]]},"page":"1-9","title":"PISA 2022 Results Factsheets Indonesia","type":"article-journal","volume":"1"},"uris":["http://www.mendeley.com/documents/?uuid=51e6767c-3440-490e-b5f5-6f53642ebc98"]}],"mendeley":{"formattedCitation":"(PISA, 2023)","plainTextFormattedCitation":"(PISA, 2023)","previouslyFormattedCitation":"(PISA, 2023)"},"properties":{"noteIndex":0},"schema":"https://github.com/citation-style-language/schema/raw/master/csl-citation.json"}</w:instrText>
      </w:r>
      <w:r w:rsidR="000F0225" w:rsidRPr="00486B1E">
        <w:rPr>
          <w:rFonts w:asciiTheme="majorHAnsi" w:hAnsiTheme="majorHAnsi" w:cs="Times New Roman"/>
        </w:rPr>
        <w:fldChar w:fldCharType="separate"/>
      </w:r>
      <w:r w:rsidR="003C16EA" w:rsidRPr="003C16EA">
        <w:rPr>
          <w:rFonts w:asciiTheme="majorHAnsi" w:hAnsiTheme="majorHAnsi" w:cs="Times New Roman"/>
          <w:noProof/>
        </w:rPr>
        <w:t>(PISA, 2023)</w:t>
      </w:r>
      <w:r w:rsidR="000F0225" w:rsidRPr="00486B1E">
        <w:rPr>
          <w:rFonts w:asciiTheme="majorHAnsi" w:hAnsiTheme="majorHAnsi" w:cs="Times New Roman"/>
        </w:rPr>
        <w:fldChar w:fldCharType="end"/>
      </w:r>
      <w:r w:rsidR="000F0225" w:rsidRPr="00486B1E">
        <w:rPr>
          <w:rFonts w:asciiTheme="majorHAnsi" w:hAnsiTheme="majorHAnsi" w:cs="Times New Roman"/>
        </w:rPr>
        <w:t>. Berdasarkan pemaparan di</w:t>
      </w:r>
      <w:r w:rsidR="007344F4">
        <w:rPr>
          <w:rFonts w:asciiTheme="majorHAnsi" w:hAnsiTheme="majorHAnsi" w:cs="Times New Roman"/>
        </w:rPr>
        <w:t xml:space="preserve"> </w:t>
      </w:r>
      <w:r w:rsidR="000F0225" w:rsidRPr="00486B1E">
        <w:rPr>
          <w:rFonts w:asciiTheme="majorHAnsi" w:hAnsiTheme="majorHAnsi" w:cs="Times New Roman"/>
        </w:rPr>
        <w:t>atas siswa di Indonesia memiliki kemampuan penalaran matematis yang rendah.</w:t>
      </w:r>
    </w:p>
    <w:p w:rsidR="000F0225" w:rsidRPr="00486B1E" w:rsidRDefault="000F0225" w:rsidP="00BA4104">
      <w:pPr>
        <w:ind w:firstLine="720"/>
        <w:jc w:val="both"/>
        <w:rPr>
          <w:rFonts w:asciiTheme="majorHAnsi" w:hAnsiTheme="majorHAnsi" w:cs="Times New Roman"/>
        </w:rPr>
      </w:pPr>
      <w:r w:rsidRPr="00486B1E">
        <w:rPr>
          <w:rFonts w:asciiTheme="majorHAnsi" w:hAnsiTheme="majorHAnsi" w:cs="Times New Roman"/>
        </w:rPr>
        <w:t xml:space="preserve">Rendahnya kemampuan penalaran matematis siswa bertentangan dengan pentingnya kemampuan penalaran matematis. </w:t>
      </w:r>
      <w:r w:rsidR="0026283A">
        <w:rPr>
          <w:rFonts w:asciiTheme="majorHAnsi" w:hAnsiTheme="majorHAnsi" w:cs="Times New Roman"/>
        </w:rPr>
        <w:t>Menurut Munasiah ada banyak faktor yang mempengaruhi kemampuan</w:t>
      </w:r>
      <w:r w:rsidRPr="00486B1E">
        <w:rPr>
          <w:rFonts w:asciiTheme="majorHAnsi" w:hAnsiTheme="majorHAnsi" w:cs="Times New Roman"/>
        </w:rPr>
        <w:t xml:space="preserve"> penalaran matematis</w:t>
      </w:r>
      <w:r w:rsidR="0026283A">
        <w:rPr>
          <w:rFonts w:asciiTheme="majorHAnsi" w:hAnsiTheme="majorHAnsi" w:cs="Times New Roman"/>
        </w:rPr>
        <w:t xml:space="preserve"> siswa.</w:t>
      </w:r>
      <w:r w:rsidRPr="00486B1E">
        <w:rPr>
          <w:rFonts w:asciiTheme="majorHAnsi" w:hAnsiTheme="majorHAnsi" w:cs="Times New Roman"/>
        </w:rPr>
        <w:t xml:space="preserve"> </w:t>
      </w:r>
      <w:r w:rsidR="0026283A">
        <w:rPr>
          <w:rFonts w:asciiTheme="majorHAnsi" w:hAnsiTheme="majorHAnsi" w:cs="Times New Roman"/>
        </w:rPr>
        <w:t>K</w:t>
      </w:r>
      <w:r w:rsidRPr="00486B1E">
        <w:rPr>
          <w:rFonts w:asciiTheme="majorHAnsi" w:hAnsiTheme="majorHAnsi" w:cs="Times New Roman"/>
        </w:rPr>
        <w:t>esiapan belajar siswa</w:t>
      </w:r>
      <w:r w:rsidR="007344F4">
        <w:rPr>
          <w:rFonts w:asciiTheme="majorHAnsi" w:hAnsiTheme="majorHAnsi" w:cs="Times New Roman"/>
        </w:rPr>
        <w:t xml:space="preserve"> ialah</w:t>
      </w:r>
      <w:r w:rsidR="0026283A">
        <w:rPr>
          <w:rFonts w:asciiTheme="majorHAnsi" w:hAnsiTheme="majorHAnsi" w:cs="Times New Roman"/>
        </w:rPr>
        <w:t xml:space="preserve"> salah satunya</w:t>
      </w:r>
      <w:r w:rsidRPr="00486B1E">
        <w:rPr>
          <w:rFonts w:asciiTheme="majorHAnsi" w:hAnsiTheme="majorHAnsi" w:cs="Times New Roman"/>
        </w:rPr>
        <w:t xml:space="preserve">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{"citationItems":[{"id":"ITEM-1","itemData":{"author":[{"dropping-particle":"","family":"Munasiah","given":"","non-dropping-particle":"","parse-names":false,"suffix":""}],"id":"ITEM-1","issue":"3","issued":{"date-parts":[["2015"]]},"page":"220-232","title":"Pengaruh Kecemasan Belajar dan Pemahaman Konsep Matematika Siswa Terhadap Kemampuan Penalaran Matematika","type":"article-journal","volume":"5"},"uris":["http://www.mendeley.com/documents/?uuid=6743c256-f338-490f-bad7-f12c0b693988"]}],"mendeley":{"formattedCitation":"(Munasiah, 2015)","plainTextFormattedCitation":"(Munasiah, 2015)","previouslyFormattedCitation":"(Munasiah, 2015)"},"properties":{"noteIndex":0},"schema":"https://github.com/citation-style-language/schema/raw/master/csl-citation.json"}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(Munasiah, 2015)</w:t>
      </w:r>
      <w:r w:rsidRPr="00486B1E">
        <w:rPr>
          <w:rFonts w:asciiTheme="majorHAnsi" w:hAnsiTheme="majorHAnsi" w:cs="Times New Roman"/>
        </w:rPr>
        <w:fldChar w:fldCharType="end"/>
      </w:r>
      <w:r w:rsidRPr="00486B1E">
        <w:rPr>
          <w:rFonts w:asciiTheme="majorHAnsi" w:hAnsiTheme="majorHAnsi" w:cs="Times New Roman"/>
        </w:rPr>
        <w:t>. Siswa yan</w:t>
      </w:r>
      <w:r w:rsidR="00CC07F0">
        <w:rPr>
          <w:rFonts w:asciiTheme="majorHAnsi" w:hAnsiTheme="majorHAnsi" w:cs="Times New Roman"/>
        </w:rPr>
        <w:t>g memiliki kesiapan belajar</w:t>
      </w:r>
      <w:r w:rsidRPr="00486B1E">
        <w:rPr>
          <w:rFonts w:asciiTheme="majorHAnsi" w:hAnsiTheme="majorHAnsi" w:cs="Times New Roman"/>
        </w:rPr>
        <w:t xml:space="preserve"> tinggi akan pelajaran matematika </w:t>
      </w:r>
      <w:r w:rsidR="00CC07F0">
        <w:rPr>
          <w:rFonts w:asciiTheme="majorHAnsi" w:hAnsiTheme="majorHAnsi" w:cs="Times New Roman"/>
        </w:rPr>
        <w:t>lebih</w:t>
      </w:r>
      <w:r w:rsidRPr="00486B1E">
        <w:rPr>
          <w:rFonts w:asciiTheme="majorHAnsi" w:hAnsiTheme="majorHAnsi" w:cs="Times New Roman"/>
        </w:rPr>
        <w:t xml:space="preserve"> suka bertanya </w:t>
      </w:r>
      <w:r w:rsidR="00CC07F0">
        <w:rPr>
          <w:rFonts w:asciiTheme="majorHAnsi" w:hAnsiTheme="majorHAnsi" w:cs="Times New Roman"/>
        </w:rPr>
        <w:t>pertanyaan yang sulit dipahami</w:t>
      </w:r>
      <w:r w:rsidRPr="00486B1E">
        <w:rPr>
          <w:rFonts w:asciiTheme="majorHAnsi" w:hAnsiTheme="majorHAnsi" w:cs="Times New Roman"/>
        </w:rPr>
        <w:t xml:space="preserve"> dan rajin mengerjakan pekerjaan rumah sehingga kemampuan penalaran matematisnya akan </w:t>
      </w:r>
      <w:r w:rsidRPr="00486B1E">
        <w:rPr>
          <w:rFonts w:asciiTheme="majorHAnsi" w:hAnsiTheme="majorHAnsi" w:cs="Times New Roman"/>
        </w:rPr>
        <w:lastRenderedPageBreak/>
        <w:t>berkembang. Sebaliknya, siswa yang memiliki kesiapan b</w:t>
      </w:r>
      <w:r w:rsidR="00CC07F0">
        <w:rPr>
          <w:rFonts w:asciiTheme="majorHAnsi" w:hAnsiTheme="majorHAnsi" w:cs="Times New Roman"/>
        </w:rPr>
        <w:t xml:space="preserve">elajar </w:t>
      </w:r>
      <w:r w:rsidRPr="00486B1E">
        <w:rPr>
          <w:rFonts w:asciiTheme="majorHAnsi" w:hAnsiTheme="majorHAnsi" w:cs="Times New Roman"/>
        </w:rPr>
        <w:t xml:space="preserve">rendah dalam belajar matematika akan memiliki kemampuan penalaran matematis yang rendah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{"citationItems":[{"id":"ITEM-1","itemData":{"DOI":"10.30659/kontinu.3.2.81-92","ISBN":"9786239015176","abstract":"Abstrak Penelitian ini dilakukan di SMPN 1 Watulimo. Subjek penelitian ini adalah 2 orang siswa kelas VII yang terdiri dari 2 orang dari masing-masing gaya kognitif. Pengumpulan data dilakukan dengan cara observasi, wawancara dan dokumentasi. Validitas data menggunakan triangulasi teknik. Teknik analisis data dilakukan dengan cara: (1) mengelompokkan data dalam 4 kategori: (a) menganalisis dan memahami masalah (b) merancang dan merencanakan solusi (c) mengeksplorasi solusi untuk masalah yang sulit (d) memverifkasi solusi, kemudian mereduksi data yang tidak termasuk dalam 4 kategori tersebut, (2) menyajikan data dalam bentuk teks naratif, dan (3) menyimpulkan profl intuisi siswa pada masing-masing kategori. Hasil penelitian ini menunjukkan bahwa profl intuisi siswa dalam pemecahan masalah matematika untuk gaya kognitif (1) siswa Field Independent: (a) memahami menganalisis masalah menggunakan intuis afrmatori yang bersifat langsung dengan cara membaca dan mengubah informasi kedalam bentuk gambar dan melihat soal untuk mengetahui yang ditanyakan, (b) merancang dan merencanakan solusi menggunakan intuisi antisipatori yang bersifat global, (c) mengeksplorasi solusi untuk masalah yang sulit tidak menggunakan intuisi, menggunakan cara sesuai perencanaan yang dibuat, (d) memverifkasi solusi tidak menggunakan intuisi, memeriksa jawaban dengan mengecek rumus yang digunakan dan menghitung kembali jawaban yang telah diperoleh. (2) siswa Field Dependent: (a) memahami dan menganalisis masalah menggunakan intuisi afrmatori yang bersifat langsung, mengalami kesulitan dalam menentukan apa yang ditanyakan, (b) merancang dan merencanakan solusi menggunakan intuisi antisipatori yang bersifat global, meskipun dapat membuat rencana dalam mencari solusi namun tidak sampai solusi akhir, (c) mengeksplorasi solusi untuk masalah yang sulit tidak menggunakan intuisi, menggunakan cara sesuai dengan yang direncanakan, (d) memverifkasi solusi tidak menggunakan intuisi, menghitung kembali jawaban yang telah diperoleh dengan cara yang sama.","author":[{"dropping-particle":"","family":"Apriyani","given":"Dwi Dani","non-dropping-particle":"","parse-names":false,"suffix":""},{"dropping-particle":"","family":"Sirait","given":"Erlandi Doni","non-dropping-particle":"","parse-names":false,"suffix":""}],"container-title":"Simposium Nasional Ilmiah","id":"ITEM-1","issue":"2","issued":{"date-parts":[["2019"]]},"page":"81","title":"Pengaruh Kecerdasan Numerik dan Minat Belajar Terhadap Hasil Belajar Matematika Siswa","type":"article-journal","volume":"3"},"uris":["http://www.mendeley.com/documents/?uuid=45664a81-ce2d-4e9a-8409-8ea87d6516f9"]}],"mendeley":{"formattedCitation":"(Apriyani &amp; Sirait, 2019)","plainTextFormattedCitation":"(Apriyani &amp; Sirait, 2019)","previouslyFormattedCitation":"(Apriyani &amp; Sirait, 2019)"},"properties":{"noteIndex":0},"schema":"https://github.com/citation-style-language/schema/raw/master/csl-citation.json"}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(Apriyani &amp; Sirait, 2019)</w:t>
      </w:r>
      <w:r w:rsidRPr="00486B1E">
        <w:rPr>
          <w:rFonts w:asciiTheme="majorHAnsi" w:hAnsiTheme="majorHAnsi" w:cs="Times New Roman"/>
        </w:rPr>
        <w:fldChar w:fldCharType="end"/>
      </w:r>
      <w:r w:rsidRPr="00486B1E">
        <w:rPr>
          <w:rFonts w:asciiTheme="majorHAnsi" w:hAnsiTheme="majorHAnsi" w:cs="Times New Roman"/>
        </w:rPr>
        <w:t xml:space="preserve">. Kemampuan penalaran matematis siswa dapat diasah dengan baik yang akan memberikan dampak baik bagi siswa. Untuk mendorong siswa mampu memiliki kemampuan penalaran matematis diperlukannya kecakapan guru dalam proses belajar mengajar untuk merangsang pola pikir siswa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{"citationItems":[{"id":"ITEM-1","itemData":{"DOI":"10.30659/kontinu.3.2.81-92","ISBN":"9786239015176","abstract":"Abstrak Penelitian ini dilakukan di SMPN 1 Watulimo. Subjek penelitian ini adalah 2 orang siswa kelas VII yang terdiri dari 2 orang dari masing-masing gaya kognitif. Pengumpulan data dilakukan dengan cara observasi, wawancara dan dokumentasi. Validitas data menggunakan triangulasi teknik. Teknik analisis data dilakukan dengan cara: (1) mengelompokkan data dalam 4 kategori: (a) menganalisis dan memahami masalah (b) merancang dan merencanakan solusi (c) mengeksplorasi solusi untuk masalah yang sulit (d) memverifkasi solusi, kemudian mereduksi data yang tidak termasuk dalam 4 kategori tersebut, (2) menyajikan data dalam bentuk teks naratif, dan (3) menyimpulkan profl intuisi siswa pada masing-masing kategori. Hasil penelitian ini menunjukkan bahwa profl intuisi siswa dalam pemecahan masalah matematika untuk gaya kognitif (1) siswa Field Independent: (a) memahami menganalisis masalah menggunakan intuis afrmatori yang bersifat langsung dengan cara membaca dan mengubah informasi kedalam bentuk gambar dan melihat soal untuk mengetahui yang ditanyakan, (b) merancang dan merencanakan solusi menggunakan intuisi antisipatori yang bersifat global, (c) mengeksplorasi solusi untuk masalah yang sulit tidak menggunakan intuisi, menggunakan cara sesuai perencanaan yang dibuat, (d) memverifkasi solusi tidak menggunakan intuisi, memeriksa jawaban dengan mengecek rumus yang digunakan dan menghitung kembali jawaban yang telah diperoleh. (2) siswa Field Dependent: (a) memahami dan menganalisis masalah menggunakan intuisi afrmatori yang bersifat langsung, mengalami kesulitan dalam menentukan apa yang ditanyakan, (b) merancang dan merencanakan solusi menggunakan intuisi antisipatori yang bersifat global, meskipun dapat membuat rencana dalam mencari solusi namun tidak sampai solusi akhir, (c) mengeksplorasi solusi untuk masalah yang sulit tidak menggunakan intuisi, menggunakan cara sesuai dengan yang direncanakan, (d) memverifkasi solusi tidak menggunakan intuisi, menghitung kembali jawaban yang telah diperoleh dengan cara yang sama.","author":[{"dropping-particle":"","family":"Apriyani","given":"Dwi Dani","non-dropping-particle":"","parse-names":false,"suffix":""},{"dropping-particle":"","family":"Sirait","given":"Erlandi Doni","non-dropping-particle":"","parse-names":false,"suffix":""}],"container-title":"Simposium Nasional Ilmiah","id":"ITEM-1","issue":"2","issued":{"date-parts":[["2019"]]},"page":"81","title":"Pengaruh Kecerdasan Numerik dan Minat Belajar Terhadap Hasil Belajar Matematika Siswa","type":"article-journal","volume":"3"},"uris":["http://www.mendeley.com/documents/?uuid=45664a81-ce2d-4e9a-8409-8ea87d6516f9"]}],"mendeley":{"formattedCitation":"(Apriyani &amp; Sirait, 2019)","plainTextFormattedCitation":"(Apriyani &amp; Sirait, 2019)","previouslyFormattedCitation":"(Apriyani &amp; Sirait, 2019)"},"properties":{"noteIndex":0},"schema":"https://github.com/citation-style-language/schema/raw/master/csl-citation.json"}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(Apriyani &amp; Sirait, 2019)</w:t>
      </w:r>
      <w:r w:rsidRPr="00486B1E">
        <w:rPr>
          <w:rFonts w:asciiTheme="majorHAnsi" w:hAnsiTheme="majorHAnsi" w:cs="Times New Roman"/>
        </w:rPr>
        <w:fldChar w:fldCharType="end"/>
      </w:r>
      <w:r w:rsidR="00CC07F0">
        <w:rPr>
          <w:rFonts w:asciiTheme="majorHAnsi" w:hAnsiTheme="majorHAnsi" w:cs="Times New Roman"/>
        </w:rPr>
        <w:t xml:space="preserve">. </w:t>
      </w:r>
      <w:r w:rsidR="007344F4">
        <w:rPr>
          <w:rFonts w:asciiTheme="majorHAnsi" w:hAnsiTheme="majorHAnsi" w:cs="Times New Roman"/>
        </w:rPr>
        <w:t>D</w:t>
      </w:r>
      <w:r w:rsidR="00CC07F0">
        <w:rPr>
          <w:rFonts w:asciiTheme="majorHAnsi" w:hAnsiTheme="majorHAnsi" w:cs="Times New Roman"/>
        </w:rPr>
        <w:t>ibutuhkan</w:t>
      </w:r>
      <w:r w:rsidRPr="00486B1E">
        <w:rPr>
          <w:rFonts w:asciiTheme="majorHAnsi" w:hAnsiTheme="majorHAnsi" w:cs="Times New Roman"/>
        </w:rPr>
        <w:t xml:space="preserve"> solusi untuk mendukung kemampuan penalara</w:t>
      </w:r>
      <w:r w:rsidR="007344F4">
        <w:rPr>
          <w:rFonts w:asciiTheme="majorHAnsi" w:hAnsiTheme="majorHAnsi" w:cs="Times New Roman"/>
        </w:rPr>
        <w:t>n matematis siswa. S</w:t>
      </w:r>
      <w:r w:rsidRPr="00486B1E">
        <w:rPr>
          <w:rFonts w:asciiTheme="majorHAnsi" w:hAnsiTheme="majorHAnsi" w:cs="Times New Roman"/>
        </w:rPr>
        <w:t>alah satu</w:t>
      </w:r>
      <w:r w:rsidR="007344F4">
        <w:rPr>
          <w:rFonts w:asciiTheme="majorHAnsi" w:hAnsiTheme="majorHAnsi" w:cs="Times New Roman"/>
        </w:rPr>
        <w:t xml:space="preserve"> solusi ini adalah</w:t>
      </w:r>
      <w:r w:rsidRPr="00486B1E">
        <w:rPr>
          <w:rFonts w:asciiTheme="majorHAnsi" w:hAnsiTheme="majorHAnsi" w:cs="Times New Roman"/>
        </w:rPr>
        <w:t xml:space="preserve"> pembelajaran berdiferensiasi</w:t>
      </w:r>
      <w:r w:rsidR="007344F4">
        <w:rPr>
          <w:rFonts w:asciiTheme="majorHAnsi" w:hAnsiTheme="majorHAnsi" w:cs="Times New Roman"/>
        </w:rPr>
        <w:t>, yang menganggap setiap siswa memiliki kesempatan untuk belajar dengan cara siswa sendiri</w:t>
      </w:r>
      <w:r w:rsidRPr="00486B1E">
        <w:rPr>
          <w:rFonts w:asciiTheme="majorHAnsi" w:hAnsiTheme="majorHAnsi" w:cs="Times New Roman"/>
        </w:rPr>
        <w:t xml:space="preserve">. Pembelajaran berdiferensiasi menganggap setiap anak memiliki kesempatan untuk belajar dengan cara mereka sendiri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{"citationItems":[{"id":"ITEM-1","itemData":{"DOI":"10.33474/jp2m.v1i3.6588","ISSN":"27215156","abstract":"Gagasan merdeka belajar yang disampaikan oleh Mendikbud bahwa salah satunya adalah pembelajaran itu harus menyenangkan, tidak membuat peserta didik merasa tertekan, peserta didik bebas memilih arah kreatifitas mereka sendiri. Adapun peran seorang guru tidak lagi menjadi satu satunya sumber belajar, sebaliknya seorang guru yang dapat membantu peserta didik menemukan bakat mereka sendiri. Desa Sukorejo masih banyak memiliki lingkungan yang pure belum banyak diubah oleh teknologi, kemerdekaan belajar dapat diwujudkan melalui pembeljaran kontekstual learning dengan cara guru menggunakan pendekatan humanis. Peserta didik di berikan materi yang hubungannya dekat dengan lingkungan mereka. Kemerdekaan belajar memang seharusnya diterapka dilingkungan belajar peserta didik, karena hal ini sangat menentukan output sekolah, terlebih jika peserta didik dipandang sebagai insan kamil, bukan sebauh robot yang harus memenuhi perintah tuannya sama persis 100%.","author":[{"dropping-particle":"","family":"Suhartoyo","given":"Eko","non-dropping-particle":"","parse-names":false,"suffix":""},{"dropping-particle":"","family":"Wailissa","given":"Sitti Ainun","non-dropping-particle":"","parse-names":false,"suffix":""},{"dropping-particle":"","family":"Jalarwati","given":"Saika","non-dropping-particle":"","parse-names":false,"suffix":""},{"dropping-particle":"","family":"Samsia","given":"Samsia","non-dropping-particle":"","parse-names":false,"suffix":""},{"dropping-particle":"","family":"Wati","given":"Surya","non-dropping-particle":"","parse-names":false,"suffix":""},{"dropping-particle":"","family":"Qomariah","given":"Nur","non-dropping-particle":"","parse-names":false,"suffix":""},{"dropping-particle":"","family":"Dayanti","given":"Elly","non-dropping-particle":"","parse-names":false,"suffix":""},{"dropping-particle":"","family":"Maulani","given":"Imas","non-dropping-particle":"","parse-names":false,"suffix":""},{"dropping-particle":"","family":"Mukhlish","given":"Imam","non-dropping-particle":"","parse-names":false,"suffix":""},{"dropping-particle":"","family":"Rizki Azhari","given":"Muhammad Holqi","non-dropping-particle":"","parse-names":false,"suffix":""},{"dropping-particle":"","family":"Muhammad Isa","given":"Hidayatulloh","non-dropping-particle":"","parse-names":false,"suffix":""},{"dropping-particle":"","family":"Maulana Amin","given":"Ilham","non-dropping-particle":"","parse-names":false,"suffix":""}],"container-title":"Jurnal Pembelajaran Pemberdayaan Masyarakat (JP2M)","id":"ITEM-1","issue":"3","issued":{"date-parts":[["2020"]]},"page":"161","title":"Pembelajaran Kontekstual Dalam Mewujudkan Merdeka Belajar","type":"article-journal","volume":"1"},"uris":["http://www.mendeley.com/documents/?uuid=9f29189d-3a50-4e08-9fdb-4583adfc4fb2"]}],"mendeley":{"formattedCitation":"(Suhartoyo et al., 2020)","plainTextFormattedCitation":"(Suhartoyo et al., 2020)","previouslyFormattedCitation":"(Suhartoyo et al., 2020)"},"properties":{"noteIndex":0},"schema":"https://github.com/citation-style-language/schema/raw/master/csl-citation.json"}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(Suhartoyo et al., 2020)</w:t>
      </w:r>
      <w:r w:rsidRPr="00486B1E">
        <w:rPr>
          <w:rFonts w:asciiTheme="majorHAnsi" w:hAnsiTheme="majorHAnsi" w:cs="Times New Roman"/>
        </w:rPr>
        <w:fldChar w:fldCharType="end"/>
      </w:r>
      <w:r w:rsidRPr="00486B1E">
        <w:rPr>
          <w:rFonts w:asciiTheme="majorHAnsi" w:hAnsiTheme="majorHAnsi" w:cs="Times New Roman"/>
        </w:rPr>
        <w:t>. Pembelajaran berdiferensiasi adalah pelaksanaan pembelajaran yang menyesuaikan salah satunya pada kesiapan belajar siswa untuk mencapai tujuan pembelajaran. Pembelajaran berdiferensiasi bukanlah pembelajar</w:t>
      </w:r>
      <w:r w:rsidR="00CC07F0">
        <w:rPr>
          <w:rFonts w:asciiTheme="majorHAnsi" w:hAnsiTheme="majorHAnsi" w:cs="Times New Roman"/>
        </w:rPr>
        <w:t xml:space="preserve">an yang membeda-bedakan </w:t>
      </w:r>
      <w:r w:rsidRPr="00486B1E">
        <w:rPr>
          <w:rFonts w:asciiTheme="majorHAnsi" w:hAnsiTheme="majorHAnsi" w:cs="Times New Roman"/>
        </w:rPr>
        <w:t xml:space="preserve"> siswa, melainkan memahami kelebihan dan kebutuhan belajar sehingga sisw</w:t>
      </w:r>
      <w:r w:rsidR="00CC07F0">
        <w:rPr>
          <w:rFonts w:asciiTheme="majorHAnsi" w:hAnsiTheme="majorHAnsi" w:cs="Times New Roman"/>
        </w:rPr>
        <w:t xml:space="preserve">a siap untuk belajar matematika dengan baik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{"citationItems":[{"id":"ITEM-1","itemData":{"author":[{"dropping-particle":"","family":"Marlina","given":"","non-dropping-particle":"","parse-names":false,"suffix":""}],"id":"ITEM-1","issued":{"date-parts":[["2019"]]},"number-of-pages":"59","title":"Panduan Pelaksanaan Model Pembelajaran Berdiferensiasi di Sekolah Inklusif","type":"book"},"uris":["http://www.mendeley.com/documents/?uuid=3ecb1269-97a1-415d-b5b9-2fabd70024e0"]}],"mendeley":{"formattedCitation":"(Marlina, 2019)","plainTextFormattedCitation":"(Marlina, 2019)","previouslyFormattedCitation":"(Marlina, 2019)"},"properties":{"noteIndex":0},"schema":"https://github.com/citation-style-language/schema/raw/master/csl-citation.json"}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(Marlina, 2019)</w:t>
      </w:r>
      <w:r w:rsidRPr="00486B1E">
        <w:rPr>
          <w:rFonts w:asciiTheme="majorHAnsi" w:hAnsiTheme="majorHAnsi" w:cs="Times New Roman"/>
        </w:rPr>
        <w:fldChar w:fldCharType="end"/>
      </w:r>
      <w:r w:rsidRPr="00486B1E">
        <w:rPr>
          <w:rFonts w:asciiTheme="majorHAnsi" w:hAnsiTheme="majorHAnsi" w:cs="Times New Roman"/>
        </w:rPr>
        <w:t>.</w:t>
      </w:r>
    </w:p>
    <w:p w:rsidR="000F0225" w:rsidRPr="00486B1E" w:rsidRDefault="000F0225" w:rsidP="00BA4104">
      <w:pPr>
        <w:ind w:firstLine="720"/>
        <w:jc w:val="both"/>
        <w:rPr>
          <w:rFonts w:asciiTheme="majorHAnsi" w:hAnsiTheme="majorHAnsi" w:cs="Times New Roman"/>
        </w:rPr>
      </w:pPr>
      <w:r w:rsidRPr="00486B1E">
        <w:rPr>
          <w:rFonts w:asciiTheme="majorHAnsi" w:hAnsiTheme="majorHAnsi" w:cs="Times New Roman"/>
        </w:rPr>
        <w:t xml:space="preserve">Dalam penelitian ini </w:t>
      </w:r>
      <w:r w:rsidR="00341010">
        <w:rPr>
          <w:rFonts w:asciiTheme="majorHAnsi" w:hAnsiTheme="majorHAnsi" w:cs="Times New Roman"/>
        </w:rPr>
        <w:t xml:space="preserve">menggunakan </w:t>
      </w:r>
      <w:r w:rsidRPr="00486B1E">
        <w:rPr>
          <w:rFonts w:asciiTheme="majorHAnsi" w:hAnsiTheme="majorHAnsi" w:cs="Times New Roman"/>
        </w:rPr>
        <w:t xml:space="preserve">pembelajaran berdiferensiasi berbasis kesiapan belajar karena kesiapan belajar </w:t>
      </w:r>
      <w:r w:rsidR="00341010">
        <w:rPr>
          <w:rFonts w:asciiTheme="majorHAnsi" w:hAnsiTheme="majorHAnsi" w:cs="Times New Roman"/>
        </w:rPr>
        <w:t>komponen</w:t>
      </w:r>
      <w:r w:rsidRPr="00486B1E">
        <w:rPr>
          <w:rFonts w:asciiTheme="majorHAnsi" w:hAnsiTheme="majorHAnsi" w:cs="Times New Roman"/>
        </w:rPr>
        <w:t xml:space="preserve"> penting yang dimiliki siswa untuk mengevaluasi efektivitas dan efisiensi proses pembelajaran. Apabila siswa belum siap maka pembelajaran tidak akan bermanfaat dan kurang maksimal. Hal ini didukung dengan penelitian dari Rohmah </w:t>
      </w:r>
      <w:r w:rsidR="00341010">
        <w:rPr>
          <w:rFonts w:asciiTheme="majorHAnsi" w:hAnsiTheme="majorHAnsi" w:cs="Times New Roman"/>
        </w:rPr>
        <w:t>yang menunjukkan bahwa</w:t>
      </w:r>
      <w:r w:rsidRPr="00486B1E">
        <w:rPr>
          <w:rFonts w:asciiTheme="majorHAnsi" w:hAnsiTheme="majorHAnsi" w:cs="Times New Roman"/>
        </w:rPr>
        <w:t xml:space="preserve"> kesiapan belajar penting dimiliki siswa </w:t>
      </w:r>
      <w:r w:rsidR="00341010">
        <w:rPr>
          <w:rFonts w:asciiTheme="majorHAnsi" w:hAnsiTheme="majorHAnsi" w:cs="Times New Roman"/>
        </w:rPr>
        <w:t xml:space="preserve">untuk pembelajaran, </w:t>
      </w:r>
      <w:r w:rsidRPr="00486B1E">
        <w:rPr>
          <w:rFonts w:asciiTheme="majorHAnsi" w:hAnsiTheme="majorHAnsi" w:cs="Times New Roman"/>
        </w:rPr>
        <w:t>dan apabila siswa belum siap mengikuti proses pembelajaran</w:t>
      </w:r>
      <w:r w:rsidR="00341010">
        <w:rPr>
          <w:rFonts w:asciiTheme="majorHAnsi" w:hAnsiTheme="majorHAnsi" w:cs="Times New Roman"/>
        </w:rPr>
        <w:t xml:space="preserve"> berakibat</w:t>
      </w:r>
      <w:r w:rsidRPr="00486B1E">
        <w:rPr>
          <w:rFonts w:asciiTheme="majorHAnsi" w:hAnsiTheme="majorHAnsi" w:cs="Times New Roman"/>
        </w:rPr>
        <w:t xml:space="preserve"> pembelajaran tidak </w:t>
      </w:r>
      <w:r w:rsidR="00341010">
        <w:rPr>
          <w:rFonts w:asciiTheme="majorHAnsi" w:hAnsiTheme="majorHAnsi" w:cs="Times New Roman"/>
        </w:rPr>
        <w:t xml:space="preserve">akan bermanfaat atau maskimal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{"citationItems":[{"id":"ITEM-1","itemData":{"author":[{"dropping-particle":"","family":"Rohmah","given":"Indah Fatimatur","non-dropping-particle":"","parse-names":false,"suffix":""}],"id":"ITEM-1","issue":"1","issued":{"date-parts":[["2023"]]},"page":"88-100","title":"Upaya Guru Meningkatkan Kesiapan Belajar Siswa Dalam Penerapan Model Project Based Learning di Kelas IV SDI Surya Buana Kota Malang","type":"article-journal","volume":"4"},"uris":["http://www.mendeley.com/documents/?uuid=79d5fca1-4b86-4438-9910-84d35152439d"]}],"mendeley":{"formattedCitation":"(Rohmah, 2023)","plainTextFormattedCitation":"(Rohmah, 2023)","previouslyFormattedCitation":"(Rohmah, 2023)"},"properties":{"noteIndex":0},"schema":"https://github.com/citation-style-language/schema/raw/master/csl-citation.json"}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(Rohmah, 2023)</w:t>
      </w:r>
      <w:r w:rsidRPr="00486B1E">
        <w:rPr>
          <w:rFonts w:asciiTheme="majorHAnsi" w:hAnsiTheme="majorHAnsi" w:cs="Times New Roman"/>
        </w:rPr>
        <w:fldChar w:fldCharType="end"/>
      </w:r>
      <w:r w:rsidRPr="00486B1E">
        <w:rPr>
          <w:rFonts w:asciiTheme="majorHAnsi" w:hAnsiTheme="majorHAnsi" w:cs="Times New Roman"/>
        </w:rPr>
        <w:t>. Pembelajaran berdiferensiasi memiliki keterkaitan dengan kemampuan penalaran matematis siswa seper</w:t>
      </w:r>
      <w:r w:rsidR="00EB1E4E">
        <w:rPr>
          <w:rFonts w:asciiTheme="majorHAnsi" w:hAnsiTheme="majorHAnsi" w:cs="Times New Roman"/>
        </w:rPr>
        <w:t>ti yang telah dikaji oleh</w:t>
      </w:r>
      <w:r w:rsidRPr="00486B1E">
        <w:rPr>
          <w:rFonts w:asciiTheme="majorHAnsi" w:hAnsiTheme="majorHAnsi" w:cs="Times New Roman"/>
        </w:rPr>
        <w:t xml:space="preserve"> Ditasona  diferensiasi konten dapat terlihat selama pembelajaran yang menggunakan LKPD berjenjang dan menyediakan latihan soal berindikator kemampuan penalaran matematis. Sehingga melalui pembelajaran berdiferensiasi berbasis kesiapan belajar menjadi solusi untuk mendukung kemampuan penalaran matematis siswa</w:t>
      </w:r>
      <w:r w:rsidR="00341010">
        <w:rPr>
          <w:rFonts w:asciiTheme="majorHAnsi" w:hAnsiTheme="majorHAnsi" w:cs="Times New Roman"/>
        </w:rPr>
        <w:t xml:space="preserve"> </w:t>
      </w:r>
      <w:r w:rsidR="00341010" w:rsidRPr="00486B1E">
        <w:rPr>
          <w:rFonts w:asciiTheme="majorHAnsi" w:hAnsiTheme="majorHAnsi" w:cs="Times New Roman"/>
        </w:rPr>
        <w:fldChar w:fldCharType="begin" w:fldLock="1"/>
      </w:r>
      <w:r w:rsidR="00341010">
        <w:rPr>
          <w:rFonts w:asciiTheme="majorHAnsi" w:hAnsiTheme="majorHAnsi" w:cs="Times New Roman"/>
        </w:rPr>
        <w:instrText>ADDIN CSL_CITATION {"citationItems":[{"id":"ITEM-1","itemData":{"author":[{"dropping-particle":"","family":"Ditasona","given":"Candra","non-dropping-particle":"","parse-names":false,"suffix":""}],"id":"ITEM-1","issue":"1","issued":{"date-parts":[["2017"]]},"page":"43-54","title":"Penerapan Pendekatan Differentiated Instruction dalam Peningkatan Kemampuan Penalaran Matematis Siswa SMA","type":"article-journal","volume":"2"},"uris":["http://www.mendeley.com/documents/?uuid=49d25080-d325-4311-803f-84ad12b89a9a"]}],"mendeley":{"formattedCitation":"(Ditasona, 2017)","plainTextFormattedCitation":"(Ditasona, 2017)","previouslyFormattedCitation":"(Ditasona, 2017)"},"properties":{"noteIndex":0},"schema":"https://github.com/citation-style-language/schema/raw/master/csl-citation.json"}</w:instrText>
      </w:r>
      <w:r w:rsidR="00341010" w:rsidRPr="00486B1E">
        <w:rPr>
          <w:rFonts w:asciiTheme="majorHAnsi" w:hAnsiTheme="majorHAnsi" w:cs="Times New Roman"/>
        </w:rPr>
        <w:fldChar w:fldCharType="separate"/>
      </w:r>
      <w:r w:rsidR="00341010" w:rsidRPr="0043777D">
        <w:rPr>
          <w:rFonts w:asciiTheme="majorHAnsi" w:hAnsiTheme="majorHAnsi" w:cs="Times New Roman"/>
          <w:noProof/>
        </w:rPr>
        <w:t>(Ditasona, 2017)</w:t>
      </w:r>
      <w:r w:rsidR="00341010" w:rsidRPr="00486B1E">
        <w:rPr>
          <w:rFonts w:asciiTheme="majorHAnsi" w:hAnsiTheme="majorHAnsi" w:cs="Times New Roman"/>
        </w:rPr>
        <w:fldChar w:fldCharType="end"/>
      </w:r>
      <w:r w:rsidRPr="00486B1E">
        <w:rPr>
          <w:rFonts w:asciiTheme="majorHAnsi" w:hAnsiTheme="majorHAnsi" w:cs="Times New Roman"/>
        </w:rPr>
        <w:t>.</w:t>
      </w:r>
    </w:p>
    <w:p w:rsidR="000F0225" w:rsidRPr="00486B1E" w:rsidRDefault="000F0225" w:rsidP="00BA4104">
      <w:pPr>
        <w:ind w:firstLine="720"/>
        <w:jc w:val="both"/>
        <w:rPr>
          <w:rFonts w:asciiTheme="majorHAnsi" w:hAnsiTheme="majorHAnsi" w:cs="Times New Roman"/>
        </w:rPr>
      </w:pPr>
      <w:r w:rsidRPr="00486B1E">
        <w:rPr>
          <w:rFonts w:asciiTheme="majorHAnsi" w:hAnsiTheme="majorHAnsi" w:cs="Times New Roman"/>
        </w:rPr>
        <w:lastRenderedPageBreak/>
        <w:t>Penerapan pembelajaran berdiferensiasi urgen untuk dilakukan karena setiap siswa di kelas memiliki keunikan</w:t>
      </w:r>
      <w:r w:rsidR="00BE1AA4">
        <w:rPr>
          <w:rFonts w:asciiTheme="majorHAnsi" w:hAnsiTheme="majorHAnsi" w:cs="Times New Roman"/>
        </w:rPr>
        <w:t xml:space="preserve"> dan kekhasannya masing-masing. </w:t>
      </w:r>
      <w:r w:rsidRPr="00486B1E">
        <w:rPr>
          <w:rFonts w:asciiTheme="majorHAnsi" w:hAnsiTheme="majorHAnsi" w:cs="Times New Roman"/>
        </w:rPr>
        <w:t xml:space="preserve">Guru tidak dapat menyamaratakan semua siswa dengan kemampuan yang serupa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{"citationItems":[{"id":"ITEM-1","itemData":{"abstract":"Penelitian ini bertujuan untuk meningkatkan ativitas dan hasil belajar matematika siswa kelas XI MIPA Tahun Pelajaran 2021/2022. Penelitian ini menggunakan pembelajaran berdiferensiasi dengan melibatkan tiga unsur yaitu visual, auditori, dan kinestetik. Penelitian ini merupakan penelitian tindakan kelas yang dibagi menjadi dua siklus. Setiap siklus terdiri dari perencanaan, pelaksanaan tindakan, obeservasi, evaluasi, dan refleksi. Penelitian dilaksanakan pada siswa kelas XI MIPA 1 semester ganjil di SMA Negeri 8 Barabai Tahun Pelajaran 2021/2022. Adapun hasil penelitian yang dilaksanakan pada 29 orang siswa, pada kegiatan Pada siklus I menunjukkan adanya peningkatan aktivitas belajar dari pembelajaran yang diterapkan sebelumnya, dengan rata-rata aktivitas belajar siswa yaitu 9,92 sedangkan skor rata-rata aktivitas belajar siswa pada siklus II adalah 16,80. Sedangkan hasil belajar siswa mengalami peningkatan dari siklus I ke siklus II, pada siklus I jumlah siswa yang tuntas 15 siswa (51,72%) sedangkan siswa yang belum tuntas berjumlah 14 siswa (48,28%) dengan nilai rata-rata 66,55. Kemudian pada siklus II ini mengalami peningkatan yang sangat tinggi dibandingkan dengan siklus sebelumnya yaitu siswa yang sudah mencapai KKM berjumlah 28 siswa (96,55%), sedangkan siswa yang belum tuntas berjumlah 1 siswa (3,45%) dengan nilai rata-rata 80. Penelitian ini menunjukan bahwa penerapan pembelajaran berdiferensiasi dapat meningkatkan aktivitas dan hasil belajar matematika siswa kelas XI MIPA di SMA Negeri 8 Barabai Tahun Pelajaran 2021/2022.","author":[{"dropping-particle":"","family":"Kamal","given":"Syamsir","non-dropping-particle":"","parse-names":false,"suffix":""}],"container-title":"Jurnal Pembelajaran dan Pendidik","id":"ITEM-1","issue":"September 2021","issued":{"date-parts":[["2021"]]},"page":"89-100","title":"Impelementasi Pembelajaran Berdiferensiasi dalam Upaya Meningkatkan Aktivitas dan Hasil Belajar Matematika Siswa Kelas XI MIPA SMA Negeri 8 Barabai","type":"article-journal","volume":"1"},"uris":["http://www.mendeley.com/documents/?uuid=6ea58dea-198c-4090-8c2b-506dbd75b594"]}],"mendeley":{"formattedCitation":"(Kamal, 2021)","plainTextFormattedCitation":"(Kamal, 2021)","previouslyFormattedCitation":"(Kamal, 2021)"},"properties":{"noteIndex":0},"schema":"https://github.com/citation-style-language/schema/raw/master/csl-citation.json"}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(Kamal, 2021)</w:t>
      </w:r>
      <w:r w:rsidRPr="00486B1E">
        <w:rPr>
          <w:rFonts w:asciiTheme="majorHAnsi" w:hAnsiTheme="majorHAnsi" w:cs="Times New Roman"/>
        </w:rPr>
        <w:fldChar w:fldCharType="end"/>
      </w:r>
      <w:r w:rsidRPr="00486B1E">
        <w:rPr>
          <w:rFonts w:asciiTheme="majorHAnsi" w:hAnsiTheme="majorHAnsi" w:cs="Times New Roman"/>
        </w:rPr>
        <w:t xml:space="preserve">. </w:t>
      </w:r>
      <w:r w:rsidR="00B40808">
        <w:rPr>
          <w:rFonts w:asciiTheme="majorHAnsi" w:hAnsiTheme="majorHAnsi" w:cs="Times New Roman"/>
        </w:rPr>
        <w:t>Proses pembelajaran dapat berhasil apabila guru memaksimalkan potensi dan kemampuan siswa.</w:t>
      </w:r>
      <w:r w:rsidRPr="00486B1E">
        <w:rPr>
          <w:rFonts w:asciiTheme="majorHAnsi" w:hAnsiTheme="majorHAnsi" w:cs="Times New Roman"/>
        </w:rPr>
        <w:t xml:space="preserve"> Kesiapan belajar yang beragam dari siswa di kelas masih menjadi tantangan bagi guru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{"citationItems":[{"id":"ITEM-1","itemData":{"DOI":"10.61290/gm.v14i2.358","ISSN":"2355-3782","abstract":"Perbedaan karakteristik murid menjadi sebuah tantangan bagi guru untuk menentukan suatu metode dan pendekatan yang akan digunakan dalam pembelajaran guna memfasilitasi kebutuhan belajar dari murid, yang terdiridari kesiapan belajar, profil murid, dan minat. Pembelajaran diferensiasi menjadi salah satu upaya yang dapat menunjang kebutuhan belajar yang beragam dari murid di kelas. Tujuan dari artikel ini adalah untuk mengetahui dampak positif yang dihasilkan dari kegiatan implementasi pembelajaran diferensiasi berdasarkan tingkat kesiapan belajar murid. Metode yang dipakai dalam penelitian adalah metode deskriftif analitis melalui pendekatan kualitatif. Data dikumpulkan dari hasil observasi di kelas selama kegiatan belajar. Hasil penelitian menunjukan bahwa pembelajaran berdiferensiasi berdasarkan kesiapan belajar dapat berdampak positif pada diri murid dan guru, yaitu (1) Setiap murid mengikuti pembelajaran dengan baik; (2) Rasa percaya diri dan motivasi murid meningkat berakibat murid berperan aktif dalam belajar; (3) Guru termotimasi untuk berkreasi dan berinovasi dalam mengajar.","author":[{"dropping-particle":"","family":"Fitriani Dian","given":"","non-dropping-particle":"","parse-names":false,"suffix":""},{"dropping-particle":"","family":"et al","given":"","non-dropping-particle":"","parse-names":false,"suffix":""}],"container-title":"Jurnal Genta Mulia","id":"ITEM-1","issue":"2","issued":{"date-parts":[["2023"]]},"page":"1-12","title":"Implementasi Pembelajaran Diferensiasi Berdasarkan Aspek Kesiapan Belajar Murid Di Sekolah Menengah Atas","type":"article-journal","volume":"14"},"uris":["http://www.mendeley.com/documents/?uuid=71ee9986-f6ab-4d58-a091-721710588c4c"]}],"mendeley":{"formattedCitation":"(Fitriani Dian &amp; et al, 2023)","plainTextFormattedCitation":"(Fitriani Dian &amp; et al, 2023)","previouslyFormattedCitation":"(Fitriani Dian &amp; et al, 2023)"},"properties":{"noteIndex":0},"schema":"https://github.com/citation-style-language/schema/raw/master/csl-citation.json"}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(Fitriani Dian &amp; et al, 2023)</w:t>
      </w:r>
      <w:r w:rsidRPr="00486B1E">
        <w:rPr>
          <w:rFonts w:asciiTheme="majorHAnsi" w:hAnsiTheme="majorHAnsi" w:cs="Times New Roman"/>
        </w:rPr>
        <w:fldChar w:fldCharType="end"/>
      </w:r>
      <w:r w:rsidRPr="00486B1E">
        <w:rPr>
          <w:rFonts w:asciiTheme="majorHAnsi" w:hAnsiTheme="majorHAnsi" w:cs="Times New Roman"/>
        </w:rPr>
        <w:t xml:space="preserve">. Namun, penting bagi guru untuk menghargai perbedaan kesiapan belajar agar dapat memaksimalkan potensi siswa. Serta tuntutan siswa yang menurut NCTM </w:t>
      </w:r>
      <w:r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{"citationItems":[{"id":"ITEM-1","itemData":{"ISBN":"9786237718048","author":[{"dropping-particle":"","family":"Maulyda","given":"Mohammad Archi","non-dropping-particle":"","parse-names":false,"suffix":""}],"id":"ITEM-1","issue":"January","issued":{"date-parts":[["2020"]]},"title":"Paradigma Pembelajaran Matematika Berbasis NCTM","type":"book"},"uris":["http://www.mendeley.com/documents/?uuid=30e9d96b-fc78-4c64-9780-6039ecd83b57"]}],"mendeley":{"formattedCitation":"(Maulyda, 2020)","plainTextFormattedCitation":"(Maulyda, 2020)","previouslyFormattedCitation":"(Maulyda, 2020)"},"properties":{"noteIndex":0},"schema":"https://github.com/citation-style-language/schema/raw/master/csl-citation.json"}</w:instrText>
      </w:r>
      <w:r w:rsidRPr="00486B1E">
        <w:rPr>
          <w:rFonts w:asciiTheme="majorHAnsi" w:hAnsiTheme="majorHAnsi" w:cs="Times New Roman"/>
        </w:rPr>
        <w:fldChar w:fldCharType="separate"/>
      </w:r>
      <w:r w:rsidR="003C16EA" w:rsidRPr="003C16EA">
        <w:rPr>
          <w:rFonts w:asciiTheme="majorHAnsi" w:hAnsiTheme="majorHAnsi" w:cs="Times New Roman"/>
          <w:noProof/>
        </w:rPr>
        <w:t>(Maulyda, 2020)</w:t>
      </w:r>
      <w:r w:rsidRPr="00486B1E">
        <w:rPr>
          <w:rFonts w:asciiTheme="majorHAnsi" w:hAnsiTheme="majorHAnsi" w:cs="Times New Roman"/>
        </w:rPr>
        <w:fldChar w:fldCharType="end"/>
      </w:r>
      <w:r w:rsidRPr="00486B1E">
        <w:rPr>
          <w:rFonts w:asciiTheme="majorHAnsi" w:hAnsiTheme="majorHAnsi" w:cs="Times New Roman"/>
        </w:rPr>
        <w:t xml:space="preserve"> harus memiliki kemampuan penalaran matematis maka guru juga berupaya untuk siswa agar memiliki kemampuan tersebut dengan baik.</w:t>
      </w:r>
    </w:p>
    <w:p w:rsidR="001E27BF" w:rsidRPr="00486B1E" w:rsidRDefault="001E27BF" w:rsidP="00BA4104">
      <w:pPr>
        <w:jc w:val="both"/>
        <w:rPr>
          <w:rFonts w:asciiTheme="majorHAnsi" w:hAnsiTheme="majorHAnsi" w:cs="Times New Roman"/>
          <w:b/>
        </w:rPr>
      </w:pPr>
      <w:r w:rsidRPr="00486B1E">
        <w:rPr>
          <w:rFonts w:asciiTheme="majorHAnsi" w:hAnsiTheme="majorHAnsi" w:cs="Times New Roman"/>
          <w:b/>
        </w:rPr>
        <w:t>METODE PENELITIAN</w:t>
      </w:r>
    </w:p>
    <w:p w:rsidR="001E27BF" w:rsidRPr="00486B1E" w:rsidRDefault="00B40808" w:rsidP="00BA4104">
      <w:pPr>
        <w:ind w:firstLine="720"/>
        <w:jc w:val="both"/>
        <w:rPr>
          <w:rFonts w:asciiTheme="majorHAnsi" w:hAnsiTheme="majorHAnsi" w:cs="Times New Roman"/>
        </w:rPr>
      </w:pPr>
      <w:r>
        <w:rPr>
          <w:rFonts w:asciiTheme="majorHAnsi" w:hAnsiTheme="majorHAnsi" w:cs="Times New Roman"/>
        </w:rPr>
        <w:t>J</w:t>
      </w:r>
      <w:r w:rsidR="001E27BF" w:rsidRPr="00486B1E">
        <w:rPr>
          <w:rFonts w:asciiTheme="majorHAnsi" w:hAnsiTheme="majorHAnsi" w:cs="Times New Roman"/>
        </w:rPr>
        <w:t>enis penelitian</w:t>
      </w:r>
      <w:r>
        <w:rPr>
          <w:rFonts w:asciiTheme="majorHAnsi" w:hAnsiTheme="majorHAnsi" w:cs="Times New Roman"/>
        </w:rPr>
        <w:t xml:space="preserve"> ini ialah</w:t>
      </w:r>
      <w:r w:rsidR="001E27BF" w:rsidRPr="00486B1E">
        <w:rPr>
          <w:rFonts w:asciiTheme="majorHAnsi" w:hAnsiTheme="majorHAnsi" w:cs="Times New Roman"/>
        </w:rPr>
        <w:t xml:space="preserve"> kuantitatif deskriptif dengan desain </w:t>
      </w:r>
      <w:r w:rsidR="001E27BF" w:rsidRPr="00486B1E">
        <w:rPr>
          <w:rFonts w:asciiTheme="majorHAnsi" w:hAnsiTheme="majorHAnsi" w:cs="Times New Roman"/>
          <w:i/>
        </w:rPr>
        <w:t xml:space="preserve">One Shot Case Study </w:t>
      </w:r>
      <w:r w:rsidR="001E27BF" w:rsidRPr="00486B1E">
        <w:rPr>
          <w:rFonts w:asciiTheme="majorHAnsi" w:hAnsiTheme="majorHAnsi" w:cs="Times New Roman"/>
        </w:rPr>
        <w:t>yang</w:t>
      </w:r>
      <w:r>
        <w:rPr>
          <w:rFonts w:asciiTheme="majorHAnsi" w:hAnsiTheme="majorHAnsi" w:cs="Times New Roman"/>
        </w:rPr>
        <w:t xml:space="preserve"> mana peneliti memberikan sebuah</w:t>
      </w:r>
      <w:r w:rsidR="001E27BF" w:rsidRPr="00486B1E">
        <w:rPr>
          <w:rFonts w:asciiTheme="majorHAnsi" w:hAnsiTheme="majorHAnsi" w:cs="Times New Roman"/>
        </w:rPr>
        <w:t xml:space="preserve"> perlakuan kepada su</w:t>
      </w:r>
      <w:r w:rsidR="00BE1AA4">
        <w:rPr>
          <w:rFonts w:asciiTheme="majorHAnsi" w:hAnsiTheme="majorHAnsi" w:cs="Times New Roman"/>
        </w:rPr>
        <w:t xml:space="preserve">atu kelompok </w:t>
      </w:r>
      <w:r>
        <w:rPr>
          <w:rFonts w:asciiTheme="majorHAnsi" w:hAnsiTheme="majorHAnsi" w:cs="Times New Roman"/>
        </w:rPr>
        <w:t>dan mengamati</w:t>
      </w:r>
      <w:r w:rsidR="001E27BF" w:rsidRPr="00486B1E">
        <w:rPr>
          <w:rFonts w:asciiTheme="majorHAnsi" w:hAnsiTheme="majorHAnsi" w:cs="Times New Roman"/>
        </w:rPr>
        <w:t xml:space="preserve"> hasilnya </w:t>
      </w:r>
      <w:r w:rsidR="001E27BF" w:rsidRPr="00486B1E">
        <w:rPr>
          <w:rFonts w:asciiTheme="majorHAnsi" w:hAnsiTheme="majorHAnsi" w:cs="Times New Roman"/>
        </w:rPr>
        <w:fldChar w:fldCharType="begin" w:fldLock="1"/>
      </w:r>
      <w:r w:rsidR="0043777D">
        <w:rPr>
          <w:rFonts w:asciiTheme="majorHAnsi" w:hAnsiTheme="majorHAnsi" w:cs="Times New Roman"/>
        </w:rPr>
        <w:instrText>ADDIN CSL_CITATION {"citationItems":[{"id":"ITEM-1","itemData":{"ISBN":"0222008822","author":[{"dropping-particle":"","family":"Sugiyono","given":"","non-dropping-particle":"","parse-names":false,"suffix":""}],"id":"ITEM-1","issued":{"date-parts":[["2019"]]},"publisher":"Alfabeta","publisher-place":"Bandung","title":"Metode Penelitian Kuantitatif Kualitatif dan R&amp;D","type":"book"},"uris":["http://www.mendeley.com/documents/?uuid=0dbaa854-9876-4b27-929d-ddd4f1ab9759"]}],"mendeley":{"formattedCitation":"(Sugiyono, 2019)","plainTextFormattedCitation":"(Sugiyono, 2019)","previouslyFormattedCitation":"(Sugiyono, 2019)"},"properties":{"noteIndex":0},"schema":"https://github.com/citation-style-language/schema/raw/master/csl-citation.json"}</w:instrText>
      </w:r>
      <w:r w:rsidR="001E27BF" w:rsidRPr="00486B1E">
        <w:rPr>
          <w:rFonts w:asciiTheme="majorHAnsi" w:hAnsiTheme="majorHAnsi" w:cs="Times New Roman"/>
        </w:rPr>
        <w:fldChar w:fldCharType="separate"/>
      </w:r>
      <w:r w:rsidR="003C16EA" w:rsidRPr="003C16EA">
        <w:rPr>
          <w:rFonts w:asciiTheme="majorHAnsi" w:hAnsiTheme="majorHAnsi" w:cs="Times New Roman"/>
          <w:noProof/>
        </w:rPr>
        <w:t>(Sugiyono, 2019)</w:t>
      </w:r>
      <w:r w:rsidR="001E27BF" w:rsidRPr="00486B1E">
        <w:rPr>
          <w:rFonts w:asciiTheme="majorHAnsi" w:hAnsiTheme="majorHAnsi" w:cs="Times New Roman"/>
        </w:rPr>
        <w:fldChar w:fldCharType="end"/>
      </w:r>
      <w:r w:rsidR="001E27BF" w:rsidRPr="00486B1E">
        <w:rPr>
          <w:rFonts w:asciiTheme="majorHAnsi" w:hAnsiTheme="majorHAnsi" w:cs="Times New Roman"/>
        </w:rPr>
        <w:t xml:space="preserve">. </w:t>
      </w:r>
      <w:r w:rsidR="00BE1AA4">
        <w:rPr>
          <w:rFonts w:asciiTheme="majorHAnsi" w:hAnsiTheme="majorHAnsi" w:cs="Times New Roman"/>
        </w:rPr>
        <w:t>S</w:t>
      </w:r>
      <w:r w:rsidR="001E27BF" w:rsidRPr="00486B1E">
        <w:rPr>
          <w:rFonts w:asciiTheme="majorHAnsi" w:hAnsiTheme="majorHAnsi" w:cs="Times New Roman"/>
        </w:rPr>
        <w:t>iswa kelas VII MTs Bahrul Ulum tahun ajaran 2023/2024</w:t>
      </w:r>
      <w:r w:rsidR="00BE1AA4">
        <w:rPr>
          <w:rFonts w:asciiTheme="majorHAnsi" w:hAnsiTheme="majorHAnsi" w:cs="Times New Roman"/>
        </w:rPr>
        <w:t xml:space="preserve"> adalah populasi dalam penelitian ini</w:t>
      </w:r>
      <w:r w:rsidR="001E27BF" w:rsidRPr="00486B1E">
        <w:rPr>
          <w:rFonts w:asciiTheme="majorHAnsi" w:hAnsiTheme="majorHAnsi" w:cs="Times New Roman"/>
        </w:rPr>
        <w:t>. Dalam pengambilan sampel peneliti menggunakan teknik</w:t>
      </w:r>
      <w:r w:rsidR="00E943CD">
        <w:rPr>
          <w:rFonts w:asciiTheme="majorHAnsi" w:hAnsiTheme="majorHAnsi" w:cs="Times New Roman"/>
        </w:rPr>
        <w:t xml:space="preserve"> sampling jenuh </w:t>
      </w:r>
      <w:r w:rsidR="001E27BF" w:rsidRPr="00486B1E">
        <w:rPr>
          <w:rFonts w:asciiTheme="majorHAnsi" w:hAnsiTheme="majorHAnsi" w:cs="Times New Roman"/>
        </w:rPr>
        <w:t xml:space="preserve">karena di MTs Bahrul Ulum hanya terdapat satu kelas maka yang menjadi sampel penelitian juga menjadi populasi. </w:t>
      </w:r>
      <w:r>
        <w:rPr>
          <w:rFonts w:asciiTheme="majorHAnsi" w:hAnsiTheme="majorHAnsi" w:cs="Times New Roman"/>
        </w:rPr>
        <w:t>Dalam penelitian ini menggunakan t</w:t>
      </w:r>
      <w:r w:rsidR="001E27BF" w:rsidRPr="00486B1E">
        <w:rPr>
          <w:rFonts w:asciiTheme="majorHAnsi" w:hAnsiTheme="majorHAnsi" w:cs="Times New Roman"/>
        </w:rPr>
        <w:t xml:space="preserve">eknik pengumpulan data </w:t>
      </w:r>
      <w:r>
        <w:rPr>
          <w:rFonts w:asciiTheme="majorHAnsi" w:hAnsiTheme="majorHAnsi" w:cs="Times New Roman"/>
        </w:rPr>
        <w:t xml:space="preserve">yaitu </w:t>
      </w:r>
      <w:r w:rsidR="001E27BF" w:rsidRPr="00486B1E">
        <w:rPr>
          <w:rFonts w:asciiTheme="majorHAnsi" w:hAnsiTheme="majorHAnsi" w:cs="Times New Roman"/>
        </w:rPr>
        <w:t xml:space="preserve">observasi dan tes. </w:t>
      </w:r>
      <w:r>
        <w:rPr>
          <w:rFonts w:asciiTheme="majorHAnsi" w:hAnsiTheme="majorHAnsi" w:cs="Times New Roman"/>
        </w:rPr>
        <w:t>O</w:t>
      </w:r>
      <w:r w:rsidR="001E27BF" w:rsidRPr="00486B1E">
        <w:rPr>
          <w:rFonts w:asciiTheme="majorHAnsi" w:hAnsiTheme="majorHAnsi" w:cs="Times New Roman"/>
        </w:rPr>
        <w:t xml:space="preserve">bservasi dilakukan untuk mengumpulkan data </w:t>
      </w:r>
      <w:r>
        <w:rPr>
          <w:rFonts w:asciiTheme="majorHAnsi" w:hAnsiTheme="majorHAnsi" w:cs="Times New Roman"/>
        </w:rPr>
        <w:t xml:space="preserve">tentang </w:t>
      </w:r>
      <w:r w:rsidR="001E27BF" w:rsidRPr="00486B1E">
        <w:rPr>
          <w:rFonts w:asciiTheme="majorHAnsi" w:hAnsiTheme="majorHAnsi" w:cs="Times New Roman"/>
        </w:rPr>
        <w:t xml:space="preserve">aktivitas guru dan siswa sedangkan tes </w:t>
      </w:r>
      <w:r w:rsidR="00BE1AA4">
        <w:rPr>
          <w:rFonts w:asciiTheme="majorHAnsi" w:hAnsiTheme="majorHAnsi" w:cs="Times New Roman"/>
        </w:rPr>
        <w:t>untuk</w:t>
      </w:r>
      <w:r w:rsidR="001E27BF" w:rsidRPr="00486B1E">
        <w:rPr>
          <w:rFonts w:asciiTheme="majorHAnsi" w:hAnsiTheme="majorHAnsi" w:cs="Times New Roman"/>
        </w:rPr>
        <w:t xml:space="preserve"> mengukur kemampuan penalaran matematis siswa. </w:t>
      </w:r>
    </w:p>
    <w:p w:rsidR="001E27BF" w:rsidRPr="00E943CD" w:rsidRDefault="00343933" w:rsidP="00E943CD">
      <w:pPr>
        <w:ind w:firstLine="426"/>
        <w:jc w:val="both"/>
        <w:rPr>
          <w:rFonts w:asciiTheme="majorHAnsi" w:hAnsiTheme="majorHAnsi" w:cs="Times New Roman"/>
        </w:rPr>
      </w:pPr>
      <w:r>
        <w:rPr>
          <w:rFonts w:asciiTheme="majorHAnsi" w:hAnsiTheme="majorHAnsi" w:cs="Times New Roman"/>
        </w:rPr>
        <w:t>Observers</w:t>
      </w:r>
      <w:r w:rsidR="001E27BF" w:rsidRPr="00486B1E">
        <w:rPr>
          <w:rFonts w:asciiTheme="majorHAnsi" w:hAnsiTheme="majorHAnsi" w:cs="Times New Roman"/>
        </w:rPr>
        <w:t xml:space="preserve">i aktivitas guru dilakukan oleh seorang observer selama proses pembelajaran dengan model pembelajaran berdiferensiasi berbasis kesiapan belajar </w:t>
      </w:r>
      <w:r w:rsidR="00B40808">
        <w:rPr>
          <w:rFonts w:asciiTheme="majorHAnsi" w:hAnsiTheme="majorHAnsi" w:cs="Times New Roman"/>
        </w:rPr>
        <w:t>sesuai</w:t>
      </w:r>
      <w:r w:rsidR="007C615A">
        <w:rPr>
          <w:rFonts w:asciiTheme="majorHAnsi" w:hAnsiTheme="majorHAnsi" w:cs="Times New Roman"/>
        </w:rPr>
        <w:t xml:space="preserve"> </w:t>
      </w:r>
      <w:r w:rsidR="001E27BF" w:rsidRPr="00486B1E">
        <w:rPr>
          <w:rFonts w:asciiTheme="majorHAnsi" w:hAnsiTheme="majorHAnsi" w:cs="Times New Roman"/>
        </w:rPr>
        <w:t>lembar observasi aktivitas guru. Data aktivitas guru yang diperoleh kemudian akan dianalisis dengan langkah-langkah</w:t>
      </w:r>
      <w:r w:rsidR="00E943CD">
        <w:rPr>
          <w:rFonts w:asciiTheme="majorHAnsi" w:hAnsiTheme="majorHAnsi" w:cs="Times New Roman"/>
        </w:rPr>
        <w:t xml:space="preserve"> yaitu, 1) M</w:t>
      </w:r>
      <w:r w:rsidR="001E27BF" w:rsidRPr="00E943CD">
        <w:rPr>
          <w:rFonts w:asciiTheme="majorHAnsi" w:hAnsiTheme="majorHAnsi" w:cs="Times New Roman"/>
        </w:rPr>
        <w:t>emberikan nilai pada lembar observasi sesuai dengan aktivitas yang dilakuka</w:t>
      </w:r>
      <w:r w:rsidR="00E943CD">
        <w:rPr>
          <w:rFonts w:asciiTheme="majorHAnsi" w:hAnsiTheme="majorHAnsi" w:cs="Times New Roman"/>
        </w:rPr>
        <w:t xml:space="preserve">n guru saat proses pembelajaran, 2) Menjumlahkan </w:t>
      </w:r>
      <w:r w:rsidR="001E27BF" w:rsidRPr="00E943CD">
        <w:rPr>
          <w:rFonts w:asciiTheme="majorHAnsi" w:hAnsiTheme="majorHAnsi" w:cs="Times New Roman"/>
        </w:rPr>
        <w:t xml:space="preserve">semua nilai yang didapat dari setiap aspek aktivitas </w:t>
      </w:r>
      <w:r w:rsidR="00E943CD">
        <w:rPr>
          <w:rFonts w:asciiTheme="majorHAnsi" w:hAnsiTheme="majorHAnsi" w:cs="Times New Roman"/>
        </w:rPr>
        <w:t>guru selama proses pembelajaran, 3) M</w:t>
      </w:r>
      <w:r w:rsidR="001E27BF" w:rsidRPr="00E943CD">
        <w:rPr>
          <w:rFonts w:asciiTheme="majorHAnsi" w:hAnsiTheme="majorHAnsi" w:cs="Times New Roman"/>
        </w:rPr>
        <w:t xml:space="preserve">enghitung nilai presentase observasi aktivitas guru dalam menerapkan pembelajaran berdiferensiasi berbasis kesiapan belajar dengan </w:t>
      </w:r>
      <w:r w:rsidR="00B40808">
        <w:rPr>
          <w:rFonts w:asciiTheme="majorHAnsi" w:hAnsiTheme="majorHAnsi" w:cs="Times New Roman"/>
        </w:rPr>
        <w:t xml:space="preserve">menggunakan </w:t>
      </w:r>
      <w:r w:rsidR="001E27BF" w:rsidRPr="00E943CD">
        <w:rPr>
          <w:rFonts w:asciiTheme="majorHAnsi" w:hAnsiTheme="majorHAnsi" w:cs="Times New Roman"/>
        </w:rPr>
        <w:t>rumus:</w:t>
      </w:r>
    </w:p>
    <w:p w:rsidR="001E27BF" w:rsidRPr="00343933" w:rsidRDefault="001E27BF" w:rsidP="00343933">
      <w:pPr>
        <w:jc w:val="both"/>
        <w:rPr>
          <w:rFonts w:asciiTheme="majorHAnsi" w:hAnsiTheme="majorHAnsi" w:cs="Times New Roman"/>
        </w:rPr>
      </w:pPr>
      <w:r w:rsidRPr="00343933">
        <w:rPr>
          <w:rFonts w:asciiTheme="majorHAnsi" w:eastAsiaTheme="minorEastAsia" w:hAnsiTheme="majorHAnsi" w:cs="Times New Roman"/>
        </w:rPr>
        <w:lastRenderedPageBreak/>
        <w:t xml:space="preserve">Presentase aktivitas guru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jumlah nilai yang diperoleh</m:t>
            </m:r>
          </m:num>
          <m:den>
            <m:r>
              <w:rPr>
                <w:rFonts w:ascii="Cambria Math" w:hAnsi="Cambria Math" w:cs="Times New Roman"/>
              </w:rPr>
              <m:t>nilai maximal</m:t>
            </m:r>
          </m:den>
        </m:f>
        <m:r>
          <w:rPr>
            <w:rFonts w:ascii="Cambria Math" w:eastAsiaTheme="minorEastAsia" w:hAnsi="Cambria Math" w:cs="Times New Roman"/>
          </w:rPr>
          <m:t xml:space="preserve"> </m:t>
        </m:r>
      </m:oMath>
      <w:r w:rsidRPr="00343933">
        <w:rPr>
          <w:rFonts w:asciiTheme="majorHAnsi" w:eastAsiaTheme="minorEastAsia" w:hAnsiTheme="majorHAnsi" w:cs="Times New Roman"/>
        </w:rPr>
        <w:t>x 100%</w:t>
      </w:r>
    </w:p>
    <w:p w:rsidR="001E27BF" w:rsidRPr="00486B1E" w:rsidRDefault="00B40808" w:rsidP="00BA4104">
      <w:pPr>
        <w:jc w:val="both"/>
        <w:rPr>
          <w:rFonts w:asciiTheme="majorHAnsi" w:eastAsiaTheme="minorEastAsia" w:hAnsiTheme="majorHAnsi" w:cs="Times New Roman"/>
        </w:rPr>
      </w:pPr>
      <w:r>
        <w:rPr>
          <w:rFonts w:asciiTheme="majorHAnsi" w:eastAsiaTheme="minorEastAsia" w:hAnsiTheme="majorHAnsi" w:cs="Times New Roman"/>
        </w:rPr>
        <w:t>K</w:t>
      </w:r>
      <w:r w:rsidR="001E27BF" w:rsidRPr="00486B1E">
        <w:rPr>
          <w:rFonts w:asciiTheme="majorHAnsi" w:eastAsiaTheme="minorEastAsia" w:hAnsiTheme="majorHAnsi" w:cs="Times New Roman"/>
        </w:rPr>
        <w:t xml:space="preserve">ategori aktivitas guru </w:t>
      </w:r>
      <w:r>
        <w:rPr>
          <w:rFonts w:asciiTheme="majorHAnsi" w:eastAsiaTheme="minorEastAsia" w:hAnsiTheme="majorHAnsi" w:cs="Times New Roman"/>
        </w:rPr>
        <w:t xml:space="preserve">dapat dilihat seperti pada tabel </w:t>
      </w:r>
      <w:r w:rsidR="001E27BF" w:rsidRPr="00486B1E">
        <w:rPr>
          <w:rFonts w:asciiTheme="majorHAnsi" w:eastAsiaTheme="minorEastAsia" w:hAnsiTheme="majorHAnsi" w:cs="Times New Roman"/>
        </w:rPr>
        <w:t>berikut:</w:t>
      </w:r>
    </w:p>
    <w:p w:rsidR="001E27BF" w:rsidRPr="00BA4104" w:rsidRDefault="001E27BF" w:rsidP="00BA4104">
      <w:pPr>
        <w:jc w:val="center"/>
        <w:rPr>
          <w:rFonts w:asciiTheme="majorHAnsi" w:eastAsiaTheme="minorEastAsia" w:hAnsiTheme="majorHAnsi" w:cs="Times New Roman"/>
          <w:b/>
          <w:sz w:val="20"/>
        </w:rPr>
      </w:pPr>
      <w:r w:rsidRPr="00BA4104">
        <w:rPr>
          <w:rFonts w:asciiTheme="majorHAnsi" w:eastAsiaTheme="minorEastAsia" w:hAnsiTheme="majorHAnsi" w:cs="Times New Roman"/>
          <w:b/>
          <w:sz w:val="20"/>
        </w:rPr>
        <w:t>Tabel 1. Kategori Aktivitas Guru</w:t>
      </w:r>
    </w:p>
    <w:tbl>
      <w:tblPr>
        <w:tblStyle w:val="TableGrid"/>
        <w:tblW w:w="0" w:type="auto"/>
        <w:jc w:val="center"/>
        <w:tblInd w:w="508" w:type="dxa"/>
        <w:tblBorders>
          <w:left w:val="none" w:sz="0" w:space="0" w:color="auto"/>
          <w:right w:val="none" w:sz="0" w:space="0" w:color="auto"/>
          <w:insideV w:val="none" w:sz="0" w:space="0" w:color="auto"/>
        </w:tblBorders>
        <w:tblLook w:val="04A0" w:firstRow="1" w:lastRow="0" w:firstColumn="1" w:lastColumn="0" w:noHBand="0" w:noVBand="1"/>
      </w:tblPr>
      <w:tblGrid>
        <w:gridCol w:w="1624"/>
        <w:gridCol w:w="1682"/>
      </w:tblGrid>
      <w:tr w:rsidR="001E27BF" w:rsidRPr="00486B1E" w:rsidTr="00BA4104">
        <w:trPr>
          <w:jc w:val="center"/>
        </w:trPr>
        <w:tc>
          <w:tcPr>
            <w:tcW w:w="1624" w:type="dxa"/>
            <w:tcBorders>
              <w:bottom w:val="single" w:sz="4" w:space="0" w:color="auto"/>
            </w:tcBorders>
            <w:shd w:val="clear" w:color="auto" w:fill="auto"/>
            <w:hideMark/>
          </w:tcPr>
          <w:p w:rsidR="001E27BF" w:rsidRPr="00486B1E" w:rsidRDefault="001E27BF" w:rsidP="00BA4104">
            <w:pPr>
              <w:spacing w:line="276" w:lineRule="auto"/>
              <w:jc w:val="center"/>
              <w:rPr>
                <w:rFonts w:asciiTheme="majorHAnsi" w:eastAsiaTheme="minorEastAsia" w:hAnsiTheme="majorHAnsi" w:cs="Times New Roman"/>
                <w:b/>
              </w:rPr>
            </w:pPr>
            <w:r w:rsidRPr="00486B1E">
              <w:rPr>
                <w:rFonts w:asciiTheme="majorHAnsi" w:eastAsiaTheme="minorEastAsia" w:hAnsiTheme="majorHAnsi" w:cs="Times New Roman"/>
                <w:b/>
              </w:rPr>
              <w:t>Interval (%)</w:t>
            </w:r>
          </w:p>
        </w:tc>
        <w:tc>
          <w:tcPr>
            <w:tcW w:w="1682" w:type="dxa"/>
            <w:tcBorders>
              <w:bottom w:val="single" w:sz="4" w:space="0" w:color="auto"/>
            </w:tcBorders>
            <w:shd w:val="clear" w:color="auto" w:fill="auto"/>
            <w:hideMark/>
          </w:tcPr>
          <w:p w:rsidR="001E27BF" w:rsidRPr="00486B1E" w:rsidRDefault="001E27BF" w:rsidP="00BA4104">
            <w:pPr>
              <w:spacing w:line="276" w:lineRule="auto"/>
              <w:jc w:val="center"/>
              <w:rPr>
                <w:rFonts w:asciiTheme="majorHAnsi" w:eastAsiaTheme="minorEastAsia" w:hAnsiTheme="majorHAnsi" w:cs="Times New Roman"/>
                <w:b/>
              </w:rPr>
            </w:pPr>
            <w:r w:rsidRPr="00486B1E">
              <w:rPr>
                <w:rFonts w:asciiTheme="majorHAnsi" w:eastAsiaTheme="minorEastAsia" w:hAnsiTheme="majorHAnsi" w:cs="Times New Roman"/>
                <w:b/>
              </w:rPr>
              <w:t>Kategori</w:t>
            </w:r>
          </w:p>
        </w:tc>
      </w:tr>
      <w:tr w:rsidR="001E27BF" w:rsidRPr="00486B1E" w:rsidTr="00BA4104">
        <w:trPr>
          <w:jc w:val="center"/>
        </w:trPr>
        <w:tc>
          <w:tcPr>
            <w:tcW w:w="1624" w:type="dxa"/>
            <w:tcBorders>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85 &lt; n ≤ 100</w:t>
            </w:r>
          </w:p>
        </w:tc>
        <w:tc>
          <w:tcPr>
            <w:tcW w:w="1682" w:type="dxa"/>
            <w:tcBorders>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Sangat Baik</w:t>
            </w:r>
          </w:p>
        </w:tc>
      </w:tr>
      <w:tr w:rsidR="001E27BF" w:rsidRPr="00486B1E" w:rsidTr="00BA4104">
        <w:trPr>
          <w:jc w:val="center"/>
        </w:trPr>
        <w:tc>
          <w:tcPr>
            <w:tcW w:w="1624" w:type="dxa"/>
            <w:tcBorders>
              <w:top w:val="nil"/>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70 &lt; n ≤ 85</w:t>
            </w:r>
          </w:p>
        </w:tc>
        <w:tc>
          <w:tcPr>
            <w:tcW w:w="1682" w:type="dxa"/>
            <w:tcBorders>
              <w:top w:val="nil"/>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Baik</w:t>
            </w:r>
          </w:p>
        </w:tc>
      </w:tr>
      <w:tr w:rsidR="001E27BF" w:rsidRPr="00486B1E" w:rsidTr="00BA4104">
        <w:trPr>
          <w:jc w:val="center"/>
        </w:trPr>
        <w:tc>
          <w:tcPr>
            <w:tcW w:w="1624" w:type="dxa"/>
            <w:tcBorders>
              <w:top w:val="nil"/>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55 &lt; n ≤ 70</w:t>
            </w:r>
          </w:p>
        </w:tc>
        <w:tc>
          <w:tcPr>
            <w:tcW w:w="1682" w:type="dxa"/>
            <w:tcBorders>
              <w:top w:val="nil"/>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Cukup Baik</w:t>
            </w:r>
          </w:p>
        </w:tc>
      </w:tr>
      <w:tr w:rsidR="001E27BF" w:rsidRPr="00486B1E" w:rsidTr="00BA4104">
        <w:trPr>
          <w:jc w:val="center"/>
        </w:trPr>
        <w:tc>
          <w:tcPr>
            <w:tcW w:w="1624" w:type="dxa"/>
            <w:tcBorders>
              <w:top w:val="nil"/>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40 &lt; n ≤ 55</w:t>
            </w:r>
          </w:p>
        </w:tc>
        <w:tc>
          <w:tcPr>
            <w:tcW w:w="1682" w:type="dxa"/>
            <w:tcBorders>
              <w:top w:val="nil"/>
              <w:bottom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Kurang Baik</w:t>
            </w:r>
          </w:p>
        </w:tc>
      </w:tr>
      <w:tr w:rsidR="001E27BF" w:rsidRPr="00486B1E" w:rsidTr="00BA4104">
        <w:trPr>
          <w:jc w:val="center"/>
        </w:trPr>
        <w:tc>
          <w:tcPr>
            <w:tcW w:w="1624" w:type="dxa"/>
            <w:tcBorders>
              <w:top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 40</w:t>
            </w:r>
          </w:p>
        </w:tc>
        <w:tc>
          <w:tcPr>
            <w:tcW w:w="1682" w:type="dxa"/>
            <w:tcBorders>
              <w:top w:val="nil"/>
            </w:tcBorders>
            <w:hideMark/>
          </w:tcPr>
          <w:p w:rsidR="001E27BF" w:rsidRPr="00486B1E" w:rsidRDefault="001E27BF" w:rsidP="00BA4104">
            <w:pPr>
              <w:spacing w:line="276" w:lineRule="auto"/>
              <w:jc w:val="center"/>
              <w:rPr>
                <w:rFonts w:asciiTheme="majorHAnsi" w:eastAsiaTheme="minorEastAsia" w:hAnsiTheme="majorHAnsi" w:cs="Times New Roman"/>
              </w:rPr>
            </w:pPr>
            <w:r w:rsidRPr="00486B1E">
              <w:rPr>
                <w:rFonts w:asciiTheme="majorHAnsi" w:eastAsiaTheme="minorEastAsia" w:hAnsiTheme="majorHAnsi" w:cs="Times New Roman"/>
              </w:rPr>
              <w:t>Tidak Baik</w:t>
            </w:r>
          </w:p>
        </w:tc>
      </w:tr>
    </w:tbl>
    <w:p w:rsidR="001E27BF" w:rsidRPr="00BA4104" w:rsidRDefault="001E27BF" w:rsidP="00343933">
      <w:pPr>
        <w:ind w:firstLine="720"/>
        <w:rPr>
          <w:rFonts w:asciiTheme="majorHAnsi" w:eastAsiaTheme="minorEastAsia" w:hAnsiTheme="majorHAnsi" w:cs="Times New Roman"/>
          <w:b/>
          <w:sz w:val="20"/>
        </w:rPr>
      </w:pPr>
      <w:r w:rsidRPr="00BA4104">
        <w:rPr>
          <w:rFonts w:asciiTheme="majorHAnsi" w:eastAsiaTheme="minorEastAsia" w:hAnsiTheme="majorHAnsi" w:cs="Times New Roman"/>
          <w:b/>
          <w:sz w:val="20"/>
        </w:rPr>
        <w:t xml:space="preserve">Adaptasi dari Depdiknas </w:t>
      </w:r>
      <w:r w:rsidRPr="00BA4104">
        <w:rPr>
          <w:rFonts w:asciiTheme="majorHAnsi" w:eastAsiaTheme="minorEastAsia" w:hAnsiTheme="majorHAnsi" w:cs="Times New Roman"/>
          <w:b/>
          <w:sz w:val="20"/>
        </w:rPr>
        <w:fldChar w:fldCharType="begin" w:fldLock="1"/>
      </w:r>
      <w:r w:rsidR="00CC572F">
        <w:rPr>
          <w:rFonts w:asciiTheme="majorHAnsi" w:eastAsiaTheme="minorEastAsia" w:hAnsiTheme="majorHAnsi" w:cs="Times New Roman"/>
          <w:b/>
          <w:sz w:val="20"/>
        </w:rPr>
        <w:instrText>ADDIN CSL_CITATION {"citationItems":[{"id":"ITEM-1","itemData":{"ISBN":"40,34834862","author":[{"dropping-particle":"","family":"Depdiknas","given":"","non-dropping-particle":"","parse-names":false,"suffix":""}],"container-title":"Jakarta Pusat","id":"ITEM-1","issue":"4","issued":{"date-parts":[["2002"]]},"page":"1-30","title":"Kurikulum Berbasis Kompetensi: Ketentuan Pokok, Pengembangan Silabus, Penilaian Berbasis Kelas, Pengelolaan dan pelaksanaan KBK","type":"article-journal","volume":"3804248"},"uris":["http://www.mendeley.com/documents/?uuid=e1cbd264-456e-4eac-9040-7da2e67feba2"]}],"mendeley":{"formattedCitation":"(Depdiknas, 2002a)","manualFormatting":"(Depdiknas, 2002)","plainTextFormattedCitation":"(Depdiknas, 2002a)","previouslyFormattedCitation":"(Depdiknas, 2002a)"},"properties":{"noteIndex":0},"schema":"https://github.com/citation-style-language/schema/raw/master/csl-citation.json"}</w:instrText>
      </w:r>
      <w:r w:rsidRPr="00BA4104">
        <w:rPr>
          <w:rFonts w:asciiTheme="majorHAnsi" w:eastAsiaTheme="minorEastAsia" w:hAnsiTheme="majorHAnsi" w:cs="Times New Roman"/>
          <w:b/>
          <w:sz w:val="20"/>
        </w:rPr>
        <w:fldChar w:fldCharType="separate"/>
      </w:r>
      <w:r w:rsidR="00BE1AA4">
        <w:rPr>
          <w:rFonts w:asciiTheme="majorHAnsi" w:eastAsiaTheme="minorEastAsia" w:hAnsiTheme="majorHAnsi" w:cs="Times New Roman"/>
          <w:noProof/>
          <w:sz w:val="20"/>
        </w:rPr>
        <w:t>(Depdiknas, 2002</w:t>
      </w:r>
      <w:r w:rsidR="003C16EA" w:rsidRPr="003C16EA">
        <w:rPr>
          <w:rFonts w:asciiTheme="majorHAnsi" w:eastAsiaTheme="minorEastAsia" w:hAnsiTheme="majorHAnsi" w:cs="Times New Roman"/>
          <w:noProof/>
          <w:sz w:val="20"/>
        </w:rPr>
        <w:t>)</w:t>
      </w:r>
      <w:r w:rsidRPr="00BA4104">
        <w:rPr>
          <w:rFonts w:asciiTheme="majorHAnsi" w:eastAsiaTheme="minorEastAsia" w:hAnsiTheme="majorHAnsi" w:cs="Times New Roman"/>
          <w:b/>
          <w:sz w:val="20"/>
        </w:rPr>
        <w:fldChar w:fldCharType="end"/>
      </w:r>
    </w:p>
    <w:p w:rsidR="001D4784" w:rsidRPr="00E943CD" w:rsidRDefault="000B6CEB" w:rsidP="00E943CD">
      <w:pPr>
        <w:ind w:firstLine="720"/>
        <w:jc w:val="both"/>
        <w:rPr>
          <w:rFonts w:asciiTheme="majorHAnsi" w:hAnsiTheme="majorHAnsi" w:cs="Times New Roman"/>
        </w:rPr>
      </w:pPr>
      <w:r>
        <w:rPr>
          <w:rFonts w:asciiTheme="majorHAnsi" w:hAnsiTheme="majorHAnsi" w:cs="Times New Roman"/>
        </w:rPr>
        <w:t>Dalam penerapan pembelajaran ada 3 observer yang mengamati aktivitas siswa selama proses pembelajaran. Pengamatan ini dilakukan dengan memberi nilai pada lembar observasi aktivitas siswa</w:t>
      </w:r>
      <w:r w:rsidR="00BA4104" w:rsidRPr="00343933">
        <w:rPr>
          <w:rFonts w:asciiTheme="majorHAnsi" w:hAnsiTheme="majorHAnsi" w:cs="Times New Roman"/>
        </w:rPr>
        <w:t>. Pada penelitian ini siswa dikelompokkan be</w:t>
      </w:r>
      <w:r w:rsidR="00343933" w:rsidRPr="00343933">
        <w:rPr>
          <w:rFonts w:asciiTheme="majorHAnsi" w:hAnsiTheme="majorHAnsi" w:cs="Times New Roman"/>
        </w:rPr>
        <w:t xml:space="preserve">rdasarkan kesiapan belajar </w:t>
      </w:r>
      <w:r w:rsidR="007C615A">
        <w:rPr>
          <w:rFonts w:asciiTheme="majorHAnsi" w:hAnsiTheme="majorHAnsi" w:cs="Times New Roman"/>
        </w:rPr>
        <w:t xml:space="preserve">yang mana </w:t>
      </w:r>
      <w:r w:rsidR="00343933" w:rsidRPr="00343933">
        <w:rPr>
          <w:rFonts w:asciiTheme="majorHAnsi" w:hAnsiTheme="majorHAnsi" w:cs="Times New Roman"/>
        </w:rPr>
        <w:t>ada tiga</w:t>
      </w:r>
      <w:r w:rsidR="00BA4104" w:rsidRPr="00343933">
        <w:rPr>
          <w:rFonts w:asciiTheme="majorHAnsi" w:hAnsiTheme="majorHAnsi" w:cs="Times New Roman"/>
        </w:rPr>
        <w:t xml:space="preserve"> kelompok. Kelompok A dengan kesiapan belajar baru </w:t>
      </w:r>
      <w:r w:rsidR="00343933" w:rsidRPr="00343933">
        <w:rPr>
          <w:rFonts w:asciiTheme="majorHAnsi" w:hAnsiTheme="majorHAnsi" w:cs="Times New Roman"/>
        </w:rPr>
        <w:t xml:space="preserve">berkembang, Kelompok B dengan kesiapan belajar </w:t>
      </w:r>
      <w:r w:rsidR="00BA4104" w:rsidRPr="00343933">
        <w:rPr>
          <w:rFonts w:asciiTheme="majorHAnsi" w:hAnsiTheme="majorHAnsi" w:cs="Times New Roman"/>
        </w:rPr>
        <w:t>sedang berkembang, dan</w:t>
      </w:r>
      <w:r w:rsidR="00343933" w:rsidRPr="00343933">
        <w:rPr>
          <w:rFonts w:asciiTheme="majorHAnsi" w:hAnsiTheme="majorHAnsi" w:cs="Times New Roman"/>
        </w:rPr>
        <w:t xml:space="preserve"> Kelompok C dengan kesiapan belajar</w:t>
      </w:r>
      <w:r w:rsidR="00BA4104" w:rsidRPr="00343933">
        <w:rPr>
          <w:rFonts w:asciiTheme="majorHAnsi" w:hAnsiTheme="majorHAnsi" w:cs="Times New Roman"/>
        </w:rPr>
        <w:t xml:space="preserve"> mahir. </w:t>
      </w:r>
      <w:r w:rsidR="00343933" w:rsidRPr="00343933">
        <w:rPr>
          <w:rFonts w:asciiTheme="majorHAnsi" w:hAnsiTheme="majorHAnsi" w:cs="Times New Roman"/>
        </w:rPr>
        <w:t xml:space="preserve">Satu observer untuk kelompok A, satu observer untuk kelompok B, </w:t>
      </w:r>
      <w:r w:rsidR="007C615A">
        <w:rPr>
          <w:rFonts w:asciiTheme="majorHAnsi" w:hAnsiTheme="majorHAnsi" w:cs="Times New Roman"/>
        </w:rPr>
        <w:t xml:space="preserve">dan </w:t>
      </w:r>
      <w:r w:rsidR="00343933" w:rsidRPr="00343933">
        <w:rPr>
          <w:rFonts w:asciiTheme="majorHAnsi" w:hAnsiTheme="majorHAnsi" w:cs="Times New Roman"/>
        </w:rPr>
        <w:t xml:space="preserve">satu observer untuk kelompok C. Data aktivitas siswa yang didapatkan kemudian dianalisis dengan langkah-langkah </w:t>
      </w:r>
      <w:r w:rsidR="00E943CD">
        <w:rPr>
          <w:rFonts w:asciiTheme="majorHAnsi" w:hAnsiTheme="majorHAnsi" w:cs="Times New Roman"/>
        </w:rPr>
        <w:t xml:space="preserve">yaitu, 1) </w:t>
      </w:r>
      <w:r w:rsidR="00343933" w:rsidRPr="00E943CD">
        <w:rPr>
          <w:rFonts w:asciiTheme="majorHAnsi" w:hAnsiTheme="majorHAnsi" w:cs="Times New Roman"/>
        </w:rPr>
        <w:t>Memberikan nilai pada lembar observasi sesuai dengan aktivitas yang dilakukan</w:t>
      </w:r>
      <w:r w:rsidR="00E943CD">
        <w:rPr>
          <w:rFonts w:asciiTheme="majorHAnsi" w:hAnsiTheme="majorHAnsi" w:cs="Times New Roman"/>
        </w:rPr>
        <w:t xml:space="preserve"> siswa saat proses pembelajaran, 2) </w:t>
      </w:r>
      <w:r w:rsidR="00343933" w:rsidRPr="00E943CD">
        <w:rPr>
          <w:rFonts w:asciiTheme="majorHAnsi" w:hAnsiTheme="majorHAnsi" w:cs="Times New Roman"/>
        </w:rPr>
        <w:t xml:space="preserve">Menjumlahkan semua nilai yang didapat dari setiap aspek aktivitas siswa selama </w:t>
      </w:r>
      <w:r w:rsidR="00E943CD">
        <w:rPr>
          <w:rFonts w:asciiTheme="majorHAnsi" w:hAnsiTheme="majorHAnsi" w:cs="Times New Roman"/>
        </w:rPr>
        <w:t xml:space="preserve">proses pembelajaran, 3) </w:t>
      </w:r>
      <w:r w:rsidR="001D4784" w:rsidRPr="00E943CD">
        <w:rPr>
          <w:rFonts w:asciiTheme="majorHAnsi" w:hAnsiTheme="majorHAnsi" w:cs="Times New Roman"/>
        </w:rPr>
        <w:t>Menghitung presentase setiap kelompok dengan rumus:</w:t>
      </w:r>
    </w:p>
    <w:p w:rsidR="001D4784" w:rsidRDefault="001D4784" w:rsidP="001D4784">
      <w:pPr>
        <w:spacing w:line="360" w:lineRule="auto"/>
        <w:jc w:val="both"/>
        <w:rPr>
          <w:rFonts w:asciiTheme="majorHAnsi" w:hAnsiTheme="majorHAnsi" w:cs="Times New Roman"/>
        </w:rPr>
      </w:pPr>
      <w:r w:rsidRPr="001D4784">
        <w:rPr>
          <w:rFonts w:asciiTheme="majorHAnsi" w:eastAsiaTheme="minorEastAsia" w:hAnsiTheme="majorHAnsi" w:cs="Times New Roman"/>
        </w:rPr>
        <w:t xml:space="preserve">Presentase aktivitas siswa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jumlah nilai yang diperoleh</m:t>
            </m:r>
          </m:num>
          <m:den>
            <m:r>
              <w:rPr>
                <w:rFonts w:ascii="Cambria Math" w:hAnsi="Cambria Math" w:cs="Times New Roman"/>
              </w:rPr>
              <m:t>nilai maximal</m:t>
            </m:r>
          </m:den>
        </m:f>
        <m:r>
          <w:rPr>
            <w:rFonts w:ascii="Cambria Math" w:eastAsiaTheme="minorEastAsia" w:hAnsi="Cambria Math" w:cs="Times New Roman"/>
          </w:rPr>
          <m:t xml:space="preserve"> </m:t>
        </m:r>
      </m:oMath>
      <w:r w:rsidRPr="001D4784">
        <w:rPr>
          <w:rFonts w:asciiTheme="majorHAnsi" w:eastAsiaTheme="minorEastAsia" w:hAnsiTheme="majorHAnsi" w:cs="Times New Roman"/>
        </w:rPr>
        <w:t>x 100%</w:t>
      </w:r>
    </w:p>
    <w:p w:rsidR="001D4784" w:rsidRPr="000C6EF5" w:rsidRDefault="000B6CEB" w:rsidP="000C6EF5">
      <w:pPr>
        <w:jc w:val="both"/>
        <w:rPr>
          <w:rFonts w:asciiTheme="majorHAnsi" w:hAnsiTheme="majorHAnsi" w:cs="Times New Roman"/>
        </w:rPr>
      </w:pPr>
      <w:r>
        <w:rPr>
          <w:rFonts w:asciiTheme="majorHAnsi" w:hAnsiTheme="majorHAnsi" w:cs="Times New Roman"/>
        </w:rPr>
        <w:t>4) M</w:t>
      </w:r>
      <w:r w:rsidR="001D4784" w:rsidRPr="000C6EF5">
        <w:rPr>
          <w:rFonts w:asciiTheme="majorHAnsi" w:hAnsiTheme="majorHAnsi" w:cs="Times New Roman"/>
        </w:rPr>
        <w:t xml:space="preserve">enghitung nilai rata-rata dari 3 observer </w:t>
      </w:r>
      <w:r>
        <w:rPr>
          <w:rFonts w:asciiTheme="majorHAnsi" w:hAnsiTheme="majorHAnsi" w:cs="Times New Roman"/>
        </w:rPr>
        <w:t xml:space="preserve">aktivitas </w:t>
      </w:r>
      <w:r w:rsidR="001D4784" w:rsidRPr="000C6EF5">
        <w:rPr>
          <w:rFonts w:asciiTheme="majorHAnsi" w:hAnsiTheme="majorHAnsi" w:cs="Times New Roman"/>
        </w:rPr>
        <w:t>siswa.</w:t>
      </w:r>
    </w:p>
    <w:p w:rsidR="00343933" w:rsidRPr="001D4784" w:rsidRDefault="000B6CEB" w:rsidP="001D4784">
      <w:pPr>
        <w:jc w:val="both"/>
        <w:rPr>
          <w:rFonts w:asciiTheme="majorHAnsi" w:hAnsiTheme="majorHAnsi" w:cs="Times New Roman"/>
        </w:rPr>
      </w:pPr>
      <w:r>
        <w:rPr>
          <w:rFonts w:asciiTheme="majorHAnsi" w:eastAsiaTheme="minorEastAsia" w:hAnsiTheme="majorHAnsi" w:cs="Times New Roman"/>
        </w:rPr>
        <w:t>K</w:t>
      </w:r>
      <w:r w:rsidR="00343933" w:rsidRPr="001D4784">
        <w:rPr>
          <w:rFonts w:asciiTheme="majorHAnsi" w:eastAsiaTheme="minorEastAsia" w:hAnsiTheme="majorHAnsi" w:cs="Times New Roman"/>
        </w:rPr>
        <w:t xml:space="preserve">ategori aktivitas siswa </w:t>
      </w:r>
      <w:r>
        <w:rPr>
          <w:rFonts w:asciiTheme="majorHAnsi" w:eastAsiaTheme="minorEastAsia" w:hAnsiTheme="majorHAnsi" w:cs="Times New Roman"/>
        </w:rPr>
        <w:t>dapat dilihat pada tabel</w:t>
      </w:r>
      <w:r w:rsidR="00343933" w:rsidRPr="001D4784">
        <w:rPr>
          <w:rFonts w:asciiTheme="majorHAnsi" w:eastAsiaTheme="minorEastAsia" w:hAnsiTheme="majorHAnsi" w:cs="Times New Roman"/>
        </w:rPr>
        <w:t xml:space="preserve"> sebagai berikut:</w:t>
      </w:r>
    </w:p>
    <w:p w:rsidR="00343933" w:rsidRPr="001D4784" w:rsidRDefault="00972EDC" w:rsidP="000B6CEB">
      <w:pPr>
        <w:jc w:val="center"/>
        <w:rPr>
          <w:rFonts w:asciiTheme="majorHAnsi" w:eastAsiaTheme="minorEastAsia" w:hAnsiTheme="majorHAnsi" w:cs="Times New Roman"/>
          <w:b/>
          <w:sz w:val="20"/>
          <w:szCs w:val="20"/>
        </w:rPr>
      </w:pPr>
      <w:r w:rsidRPr="001D4784">
        <w:rPr>
          <w:rFonts w:asciiTheme="majorHAnsi" w:eastAsiaTheme="minorEastAsia" w:hAnsiTheme="majorHAnsi" w:cs="Times New Roman"/>
          <w:b/>
          <w:sz w:val="20"/>
          <w:szCs w:val="20"/>
        </w:rPr>
        <w:t xml:space="preserve">Tabel </w:t>
      </w:r>
      <w:r w:rsidR="00343933" w:rsidRPr="001D4784">
        <w:rPr>
          <w:rFonts w:asciiTheme="majorHAnsi" w:eastAsiaTheme="minorEastAsia" w:hAnsiTheme="majorHAnsi" w:cs="Times New Roman"/>
          <w:b/>
          <w:sz w:val="20"/>
          <w:szCs w:val="20"/>
        </w:rPr>
        <w:t>2</w:t>
      </w:r>
      <w:r w:rsidR="00F52B24" w:rsidRPr="001D4784">
        <w:rPr>
          <w:rFonts w:asciiTheme="majorHAnsi" w:eastAsiaTheme="minorEastAsia" w:hAnsiTheme="majorHAnsi" w:cs="Times New Roman"/>
          <w:b/>
          <w:sz w:val="20"/>
          <w:szCs w:val="20"/>
        </w:rPr>
        <w:t>.</w:t>
      </w:r>
      <w:r w:rsidR="00343933" w:rsidRPr="001D4784">
        <w:rPr>
          <w:rFonts w:asciiTheme="majorHAnsi" w:eastAsiaTheme="minorEastAsia" w:hAnsiTheme="majorHAnsi" w:cs="Times New Roman"/>
          <w:b/>
          <w:sz w:val="20"/>
          <w:szCs w:val="20"/>
        </w:rPr>
        <w:t xml:space="preserve"> Kategori Aktivitas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4"/>
        <w:gridCol w:w="1682"/>
      </w:tblGrid>
      <w:tr w:rsidR="00343933" w:rsidRPr="00BE1AA4" w:rsidTr="0068554A">
        <w:trPr>
          <w:jc w:val="center"/>
        </w:trPr>
        <w:tc>
          <w:tcPr>
            <w:tcW w:w="1624" w:type="dxa"/>
            <w:tcBorders>
              <w:top w:val="single" w:sz="4" w:space="0" w:color="auto"/>
              <w:bottom w:val="single" w:sz="4" w:space="0" w:color="auto"/>
            </w:tcBorders>
            <w:shd w:val="clear" w:color="auto" w:fill="auto"/>
            <w:hideMark/>
          </w:tcPr>
          <w:p w:rsidR="00343933" w:rsidRPr="00BE1AA4" w:rsidRDefault="00343933" w:rsidP="00343933">
            <w:pPr>
              <w:spacing w:line="276" w:lineRule="auto"/>
              <w:jc w:val="center"/>
              <w:rPr>
                <w:rFonts w:asciiTheme="majorHAnsi" w:eastAsiaTheme="minorEastAsia" w:hAnsiTheme="majorHAnsi" w:cs="Times New Roman"/>
                <w:b/>
              </w:rPr>
            </w:pPr>
            <w:r w:rsidRPr="00BE1AA4">
              <w:rPr>
                <w:rFonts w:asciiTheme="majorHAnsi" w:eastAsiaTheme="minorEastAsia" w:hAnsiTheme="majorHAnsi" w:cs="Times New Roman"/>
                <w:b/>
              </w:rPr>
              <w:t>Interval (%)</w:t>
            </w:r>
          </w:p>
        </w:tc>
        <w:tc>
          <w:tcPr>
            <w:tcW w:w="1682" w:type="dxa"/>
            <w:tcBorders>
              <w:top w:val="single" w:sz="4" w:space="0" w:color="auto"/>
              <w:bottom w:val="single" w:sz="4" w:space="0" w:color="auto"/>
            </w:tcBorders>
            <w:shd w:val="clear" w:color="auto" w:fill="auto"/>
            <w:hideMark/>
          </w:tcPr>
          <w:p w:rsidR="00343933" w:rsidRPr="00BE1AA4" w:rsidRDefault="00343933" w:rsidP="00343933">
            <w:pPr>
              <w:spacing w:line="276" w:lineRule="auto"/>
              <w:jc w:val="center"/>
              <w:rPr>
                <w:rFonts w:asciiTheme="majorHAnsi" w:eastAsiaTheme="minorEastAsia" w:hAnsiTheme="majorHAnsi" w:cs="Times New Roman"/>
                <w:b/>
              </w:rPr>
            </w:pPr>
            <w:r w:rsidRPr="00BE1AA4">
              <w:rPr>
                <w:rFonts w:asciiTheme="majorHAnsi" w:eastAsiaTheme="minorEastAsia" w:hAnsiTheme="majorHAnsi" w:cs="Times New Roman"/>
                <w:b/>
              </w:rPr>
              <w:t>Kategori</w:t>
            </w:r>
          </w:p>
        </w:tc>
      </w:tr>
      <w:tr w:rsidR="00343933" w:rsidRPr="00BE1AA4" w:rsidTr="009E7924">
        <w:trPr>
          <w:jc w:val="center"/>
        </w:trPr>
        <w:tc>
          <w:tcPr>
            <w:tcW w:w="1624" w:type="dxa"/>
            <w:tcBorders>
              <w:top w:val="single" w:sz="4" w:space="0" w:color="auto"/>
            </w:tcBorders>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85 &lt; n ≤ 100</w:t>
            </w:r>
          </w:p>
        </w:tc>
        <w:tc>
          <w:tcPr>
            <w:tcW w:w="1682" w:type="dxa"/>
            <w:tcBorders>
              <w:top w:val="single" w:sz="4" w:space="0" w:color="auto"/>
            </w:tcBorders>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Sangat Baik</w:t>
            </w:r>
          </w:p>
        </w:tc>
      </w:tr>
      <w:tr w:rsidR="00343933" w:rsidRPr="00BE1AA4" w:rsidTr="00343933">
        <w:trPr>
          <w:jc w:val="center"/>
        </w:trPr>
        <w:tc>
          <w:tcPr>
            <w:tcW w:w="1624"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70 &lt; n ≤ 85</w:t>
            </w:r>
          </w:p>
        </w:tc>
        <w:tc>
          <w:tcPr>
            <w:tcW w:w="1682"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Baik</w:t>
            </w:r>
          </w:p>
        </w:tc>
      </w:tr>
      <w:tr w:rsidR="00343933" w:rsidRPr="00BE1AA4" w:rsidTr="00343933">
        <w:trPr>
          <w:jc w:val="center"/>
        </w:trPr>
        <w:tc>
          <w:tcPr>
            <w:tcW w:w="1624"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lastRenderedPageBreak/>
              <w:t>55 &lt; n ≤ 70</w:t>
            </w:r>
          </w:p>
        </w:tc>
        <w:tc>
          <w:tcPr>
            <w:tcW w:w="1682"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Cukup Baik</w:t>
            </w:r>
          </w:p>
        </w:tc>
      </w:tr>
      <w:tr w:rsidR="00343933" w:rsidRPr="00BE1AA4" w:rsidTr="00343933">
        <w:trPr>
          <w:jc w:val="center"/>
        </w:trPr>
        <w:tc>
          <w:tcPr>
            <w:tcW w:w="1624"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40 &lt; n ≤ 55</w:t>
            </w:r>
          </w:p>
        </w:tc>
        <w:tc>
          <w:tcPr>
            <w:tcW w:w="1682"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Kurang Baik</w:t>
            </w:r>
          </w:p>
        </w:tc>
      </w:tr>
      <w:tr w:rsidR="00343933" w:rsidRPr="00BE1AA4" w:rsidTr="00343933">
        <w:trPr>
          <w:jc w:val="center"/>
        </w:trPr>
        <w:tc>
          <w:tcPr>
            <w:tcW w:w="1624"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 40</w:t>
            </w:r>
          </w:p>
        </w:tc>
        <w:tc>
          <w:tcPr>
            <w:tcW w:w="1682" w:type="dxa"/>
            <w:hideMark/>
          </w:tcPr>
          <w:p w:rsidR="00343933" w:rsidRPr="00BE1AA4" w:rsidRDefault="00343933" w:rsidP="00343933">
            <w:pPr>
              <w:spacing w:line="276" w:lineRule="auto"/>
              <w:jc w:val="center"/>
              <w:rPr>
                <w:rFonts w:asciiTheme="majorHAnsi" w:eastAsiaTheme="minorEastAsia" w:hAnsiTheme="majorHAnsi" w:cs="Times New Roman"/>
              </w:rPr>
            </w:pPr>
            <w:r w:rsidRPr="00BE1AA4">
              <w:rPr>
                <w:rFonts w:asciiTheme="majorHAnsi" w:eastAsiaTheme="minorEastAsia" w:hAnsiTheme="majorHAnsi" w:cs="Times New Roman"/>
              </w:rPr>
              <w:t>Tidak Baik</w:t>
            </w:r>
          </w:p>
        </w:tc>
      </w:tr>
    </w:tbl>
    <w:p w:rsidR="00343933" w:rsidRPr="001D4784" w:rsidRDefault="00343933" w:rsidP="00343933">
      <w:pPr>
        <w:ind w:left="720"/>
        <w:rPr>
          <w:rFonts w:asciiTheme="majorHAnsi" w:hAnsiTheme="majorHAnsi" w:cs="Times New Roman"/>
          <w:b/>
          <w:sz w:val="20"/>
          <w:szCs w:val="20"/>
        </w:rPr>
      </w:pPr>
      <w:r w:rsidRPr="001D4784">
        <w:rPr>
          <w:rFonts w:asciiTheme="majorHAnsi" w:eastAsiaTheme="minorEastAsia" w:hAnsiTheme="majorHAnsi" w:cs="Times New Roman"/>
          <w:b/>
          <w:sz w:val="20"/>
          <w:szCs w:val="20"/>
        </w:rPr>
        <w:t xml:space="preserve">Adaptasi dari Depdiknas </w:t>
      </w:r>
      <w:r w:rsidRPr="001D4784">
        <w:rPr>
          <w:rFonts w:asciiTheme="majorHAnsi" w:eastAsiaTheme="minorEastAsia" w:hAnsiTheme="majorHAnsi" w:cs="Times New Roman"/>
          <w:b/>
          <w:sz w:val="20"/>
          <w:szCs w:val="20"/>
        </w:rPr>
        <w:fldChar w:fldCharType="begin" w:fldLock="1"/>
      </w:r>
      <w:r w:rsidR="00CC572F">
        <w:rPr>
          <w:rFonts w:asciiTheme="majorHAnsi" w:eastAsiaTheme="minorEastAsia" w:hAnsiTheme="majorHAnsi" w:cs="Times New Roman"/>
          <w:b/>
          <w:sz w:val="20"/>
          <w:szCs w:val="20"/>
        </w:rPr>
        <w:instrText>ADDIN CSL_CITATION {"citationItems":[{"id":"ITEM-1","itemData":{"author":[{"dropping-particle":"","family":"Depdiknas","given":"","non-dropping-particle":"","parse-names":false,"suffix":""}],"id":"ITEM-1","issued":{"date-parts":[["2002"]]},"number-of-pages":"1-67","publisher":"Depdiknas Dirjendikdasmen","publisher-place":"Jakarta","title":"Penyususnan Butir Soal dan Instrumen Penelitian","type":"book"},"uris":["http://www.mendeley.com/documents/?uuid=44f29dc1-6f7d-48e6-9608-2d25f84a0ea4"]}],"mendeley":{"formattedCitation":"(Depdiknas, 2002b)","manualFormatting":"(Depdiknas, 2002)","plainTextFormattedCitation":"(Depdiknas, 2002b)","previouslyFormattedCitation":"(Depdiknas, 2002b)"},"properties":{"noteIndex":0},"schema":"https://github.com/citation-style-language/schema/raw/master/csl-citation.json"}</w:instrText>
      </w:r>
      <w:r w:rsidRPr="001D4784">
        <w:rPr>
          <w:rFonts w:asciiTheme="majorHAnsi" w:eastAsiaTheme="minorEastAsia" w:hAnsiTheme="majorHAnsi" w:cs="Times New Roman"/>
          <w:b/>
          <w:sz w:val="20"/>
          <w:szCs w:val="20"/>
        </w:rPr>
        <w:fldChar w:fldCharType="separate"/>
      </w:r>
      <w:r w:rsidR="00BE1AA4" w:rsidRPr="001D4784">
        <w:rPr>
          <w:rFonts w:asciiTheme="majorHAnsi" w:eastAsiaTheme="minorEastAsia" w:hAnsiTheme="majorHAnsi" w:cs="Times New Roman"/>
          <w:noProof/>
          <w:sz w:val="20"/>
          <w:szCs w:val="20"/>
        </w:rPr>
        <w:t>(Depdiknas, 2002</w:t>
      </w:r>
      <w:r w:rsidR="003C16EA" w:rsidRPr="001D4784">
        <w:rPr>
          <w:rFonts w:asciiTheme="majorHAnsi" w:eastAsiaTheme="minorEastAsia" w:hAnsiTheme="majorHAnsi" w:cs="Times New Roman"/>
          <w:noProof/>
          <w:sz w:val="20"/>
          <w:szCs w:val="20"/>
        </w:rPr>
        <w:t>)</w:t>
      </w:r>
      <w:r w:rsidRPr="001D4784">
        <w:rPr>
          <w:rFonts w:asciiTheme="majorHAnsi" w:eastAsiaTheme="minorEastAsia" w:hAnsiTheme="majorHAnsi" w:cs="Times New Roman"/>
          <w:b/>
          <w:sz w:val="20"/>
          <w:szCs w:val="20"/>
        </w:rPr>
        <w:fldChar w:fldCharType="end"/>
      </w:r>
    </w:p>
    <w:p w:rsidR="009E7924" w:rsidRPr="000C6EF5" w:rsidRDefault="00343933" w:rsidP="000C6EF5">
      <w:pPr>
        <w:jc w:val="both"/>
        <w:rPr>
          <w:rFonts w:asciiTheme="majorHAnsi" w:hAnsiTheme="majorHAnsi" w:cs="Times New Roman"/>
        </w:rPr>
      </w:pPr>
      <w:r>
        <w:rPr>
          <w:rFonts w:asciiTheme="majorHAnsi" w:hAnsiTheme="majorHAnsi" w:cs="Times New Roman"/>
        </w:rPr>
        <w:tab/>
      </w:r>
      <w:r w:rsidR="000B6CEB">
        <w:rPr>
          <w:rFonts w:asciiTheme="majorHAnsi" w:hAnsiTheme="majorHAnsi" w:cs="Times New Roman"/>
        </w:rPr>
        <w:t>S</w:t>
      </w:r>
      <w:r w:rsidR="009E7924">
        <w:rPr>
          <w:rFonts w:asciiTheme="majorHAnsi" w:hAnsiTheme="majorHAnsi" w:cs="Times New Roman"/>
        </w:rPr>
        <w:t>iswa melaksanakan tes kem</w:t>
      </w:r>
      <w:r w:rsidR="001D4784">
        <w:rPr>
          <w:rFonts w:asciiTheme="majorHAnsi" w:hAnsiTheme="majorHAnsi" w:cs="Times New Roman"/>
        </w:rPr>
        <w:t>ampuan penalaran matematis</w:t>
      </w:r>
      <w:r w:rsidR="000B6CEB">
        <w:rPr>
          <w:rFonts w:asciiTheme="majorHAnsi" w:hAnsiTheme="majorHAnsi" w:cs="Times New Roman"/>
        </w:rPr>
        <w:t xml:space="preserve"> setelah penerapan pembela</w:t>
      </w:r>
      <w:r w:rsidR="00197B4D">
        <w:rPr>
          <w:rFonts w:asciiTheme="majorHAnsi" w:hAnsiTheme="majorHAnsi" w:cs="Times New Roman"/>
        </w:rPr>
        <w:t>jaran. Soal tes</w:t>
      </w:r>
      <w:r w:rsidR="009E7924">
        <w:rPr>
          <w:rFonts w:asciiTheme="majorHAnsi" w:hAnsiTheme="majorHAnsi" w:cs="Times New Roman"/>
        </w:rPr>
        <w:t xml:space="preserve"> </w:t>
      </w:r>
      <w:r w:rsidR="00197B4D">
        <w:rPr>
          <w:rFonts w:asciiTheme="majorHAnsi" w:hAnsiTheme="majorHAnsi" w:cs="Times New Roman"/>
        </w:rPr>
        <w:t>terdiri dari tiga</w:t>
      </w:r>
      <w:r w:rsidR="009E7924">
        <w:rPr>
          <w:rFonts w:asciiTheme="majorHAnsi" w:hAnsiTheme="majorHAnsi" w:cs="Times New Roman"/>
        </w:rPr>
        <w:t xml:space="preserve"> soal uraian yang disusun berdasarkan indikator kem</w:t>
      </w:r>
      <w:r w:rsidR="001D4784">
        <w:rPr>
          <w:rFonts w:asciiTheme="majorHAnsi" w:hAnsiTheme="majorHAnsi" w:cs="Times New Roman"/>
        </w:rPr>
        <w:t>ampuan penalaran matematis</w:t>
      </w:r>
      <w:r w:rsidR="009E7924">
        <w:rPr>
          <w:rFonts w:asciiTheme="majorHAnsi" w:hAnsiTheme="majorHAnsi" w:cs="Times New Roman"/>
        </w:rPr>
        <w:t xml:space="preserve"> yaitu: </w:t>
      </w:r>
      <w:r w:rsidR="00197B4D">
        <w:rPr>
          <w:rFonts w:asciiTheme="majorHAnsi" w:hAnsiTheme="majorHAnsi" w:cs="Times New Roman"/>
        </w:rPr>
        <w:t>Menyampaikan</w:t>
      </w:r>
      <w:r w:rsidR="009E7924" w:rsidRPr="000C6EF5">
        <w:rPr>
          <w:rFonts w:asciiTheme="majorHAnsi" w:hAnsiTheme="majorHAnsi" w:cs="Times New Roman"/>
        </w:rPr>
        <w:t xml:space="preserve"> pernyataan dalam ben</w:t>
      </w:r>
      <w:r w:rsidR="000C6EF5">
        <w:rPr>
          <w:rFonts w:asciiTheme="majorHAnsi" w:hAnsiTheme="majorHAnsi" w:cs="Times New Roman"/>
        </w:rPr>
        <w:t xml:space="preserve">tuk tulisan, gambar </w:t>
      </w:r>
      <w:r w:rsidR="00197B4D">
        <w:rPr>
          <w:rFonts w:asciiTheme="majorHAnsi" w:hAnsiTheme="majorHAnsi" w:cs="Times New Roman"/>
        </w:rPr>
        <w:t>atau</w:t>
      </w:r>
      <w:r w:rsidR="000C6EF5">
        <w:rPr>
          <w:rFonts w:asciiTheme="majorHAnsi" w:hAnsiTheme="majorHAnsi" w:cs="Times New Roman"/>
        </w:rPr>
        <w:t xml:space="preserve"> diagram, mengajukan dugaan, m</w:t>
      </w:r>
      <w:r w:rsidR="009E7924" w:rsidRPr="000C6EF5">
        <w:rPr>
          <w:rFonts w:asciiTheme="majorHAnsi" w:hAnsiTheme="majorHAnsi" w:cs="Times New Roman"/>
        </w:rPr>
        <w:t>emberika</w:t>
      </w:r>
      <w:r w:rsidR="000C6EF5">
        <w:rPr>
          <w:rFonts w:asciiTheme="majorHAnsi" w:hAnsiTheme="majorHAnsi" w:cs="Times New Roman"/>
        </w:rPr>
        <w:t xml:space="preserve">n sebuah alasan </w:t>
      </w:r>
      <w:r w:rsidR="00197B4D">
        <w:rPr>
          <w:rFonts w:asciiTheme="majorHAnsi" w:hAnsiTheme="majorHAnsi" w:cs="Times New Roman"/>
        </w:rPr>
        <w:t>untuk</w:t>
      </w:r>
      <w:r w:rsidR="000C6EF5">
        <w:rPr>
          <w:rFonts w:asciiTheme="majorHAnsi" w:hAnsiTheme="majorHAnsi" w:cs="Times New Roman"/>
        </w:rPr>
        <w:t xml:space="preserve"> solusi, memeriksa kebenaran argumen,</w:t>
      </w:r>
      <w:r w:rsidR="00197B4D">
        <w:rPr>
          <w:rFonts w:asciiTheme="majorHAnsi" w:hAnsiTheme="majorHAnsi" w:cs="Times New Roman"/>
        </w:rPr>
        <w:t xml:space="preserve"> dan</w:t>
      </w:r>
      <w:r w:rsidR="000C6EF5">
        <w:rPr>
          <w:rFonts w:asciiTheme="majorHAnsi" w:hAnsiTheme="majorHAnsi" w:cs="Times New Roman"/>
        </w:rPr>
        <w:t xml:space="preserve"> m</w:t>
      </w:r>
      <w:r w:rsidR="009E7924" w:rsidRPr="000C6EF5">
        <w:rPr>
          <w:rFonts w:asciiTheme="majorHAnsi" w:hAnsiTheme="majorHAnsi" w:cs="Times New Roman"/>
        </w:rPr>
        <w:t>enarik kesimpulan</w:t>
      </w:r>
      <w:r w:rsidR="009E7924" w:rsidRPr="000C6EF5">
        <w:rPr>
          <w:rFonts w:ascii="Times New Roman" w:hAnsi="Times New Roman" w:cs="Times New Roman"/>
        </w:rPr>
        <w:t>.</w:t>
      </w:r>
    </w:p>
    <w:p w:rsidR="0068554A" w:rsidRPr="000C6EF5" w:rsidRDefault="00197B4D" w:rsidP="00197B4D">
      <w:pPr>
        <w:ind w:firstLine="644"/>
        <w:jc w:val="both"/>
        <w:rPr>
          <w:rFonts w:asciiTheme="majorHAnsi" w:hAnsiTheme="majorHAnsi" w:cs="Times New Roman"/>
        </w:rPr>
      </w:pPr>
      <w:r>
        <w:rPr>
          <w:rFonts w:asciiTheme="majorHAnsi" w:hAnsiTheme="majorHAnsi" w:cs="Times New Roman"/>
        </w:rPr>
        <w:t>R</w:t>
      </w:r>
      <w:r w:rsidR="0068554A" w:rsidRPr="0068554A">
        <w:rPr>
          <w:rFonts w:asciiTheme="majorHAnsi" w:hAnsiTheme="majorHAnsi" w:cs="Times New Roman"/>
        </w:rPr>
        <w:t>ubrik penskoran yang berpedoman pada indikator kemampuan penalaran matematis siswa</w:t>
      </w:r>
      <w:r>
        <w:rPr>
          <w:rFonts w:asciiTheme="majorHAnsi" w:hAnsiTheme="majorHAnsi" w:cs="Times New Roman"/>
        </w:rPr>
        <w:t xml:space="preserve"> digunakan untuk menghitung hasil tes</w:t>
      </w:r>
      <w:r w:rsidR="0068554A" w:rsidRPr="0068554A">
        <w:rPr>
          <w:rFonts w:asciiTheme="majorHAnsi" w:hAnsiTheme="majorHAnsi" w:cs="Times New Roman"/>
        </w:rPr>
        <w:t xml:space="preserve">. </w:t>
      </w:r>
      <w:r>
        <w:rPr>
          <w:rFonts w:asciiTheme="majorHAnsi" w:hAnsiTheme="majorHAnsi" w:cs="Times New Roman"/>
        </w:rPr>
        <w:t>Untuk</w:t>
      </w:r>
      <w:r w:rsidR="0068554A" w:rsidRPr="0068554A">
        <w:rPr>
          <w:rFonts w:asciiTheme="majorHAnsi" w:hAnsiTheme="majorHAnsi" w:cs="Times New Roman"/>
        </w:rPr>
        <w:t xml:space="preserve"> menganalisis data</w:t>
      </w:r>
      <w:r>
        <w:rPr>
          <w:rFonts w:asciiTheme="majorHAnsi" w:hAnsiTheme="majorHAnsi" w:cs="Times New Roman"/>
        </w:rPr>
        <w:t xml:space="preserve"> ini,</w:t>
      </w:r>
      <w:r w:rsidR="0068554A" w:rsidRPr="0068554A">
        <w:rPr>
          <w:rFonts w:asciiTheme="majorHAnsi" w:hAnsiTheme="majorHAnsi" w:cs="Times New Roman"/>
        </w:rPr>
        <w:t xml:space="preserve"> peneliti </w:t>
      </w:r>
      <w:r>
        <w:rPr>
          <w:rFonts w:asciiTheme="majorHAnsi" w:hAnsiTheme="majorHAnsi" w:cs="Times New Roman"/>
        </w:rPr>
        <w:t>melakukan tiga langkah: pertama,</w:t>
      </w:r>
      <w:r w:rsidR="000C6EF5">
        <w:rPr>
          <w:rFonts w:asciiTheme="majorHAnsi" w:hAnsiTheme="majorHAnsi" w:cs="Times New Roman"/>
        </w:rPr>
        <w:t xml:space="preserve"> </w:t>
      </w:r>
      <w:r>
        <w:rPr>
          <w:rFonts w:asciiTheme="majorHAnsi" w:hAnsiTheme="majorHAnsi" w:cs="Times New Roman"/>
        </w:rPr>
        <w:t>m</w:t>
      </w:r>
      <w:r w:rsidR="0068554A" w:rsidRPr="000C6EF5">
        <w:rPr>
          <w:rFonts w:asciiTheme="majorHAnsi" w:hAnsiTheme="majorHAnsi" w:cs="Times New Roman"/>
        </w:rPr>
        <w:t>emberikan skor pada jawaban siswa sesuai dengan rubrik penskoran kema</w:t>
      </w:r>
      <w:r w:rsidR="000C6EF5">
        <w:rPr>
          <w:rFonts w:asciiTheme="majorHAnsi" w:hAnsiTheme="majorHAnsi" w:cs="Times New Roman"/>
        </w:rPr>
        <w:t xml:space="preserve">mpuan penalaran matematis siswa, </w:t>
      </w:r>
      <w:r>
        <w:rPr>
          <w:rFonts w:asciiTheme="majorHAnsi" w:hAnsiTheme="majorHAnsi" w:cs="Times New Roman"/>
        </w:rPr>
        <w:t>kedua,</w:t>
      </w:r>
      <w:r w:rsidR="000C6EF5">
        <w:rPr>
          <w:rFonts w:asciiTheme="majorHAnsi" w:hAnsiTheme="majorHAnsi" w:cs="Times New Roman"/>
        </w:rPr>
        <w:t xml:space="preserve"> </w:t>
      </w:r>
      <w:r>
        <w:rPr>
          <w:rFonts w:asciiTheme="majorHAnsi" w:hAnsiTheme="majorHAnsi" w:cs="Times New Roman"/>
        </w:rPr>
        <w:t>menggabungkan</w:t>
      </w:r>
      <w:r w:rsidR="0068554A" w:rsidRPr="000C6EF5">
        <w:rPr>
          <w:rFonts w:asciiTheme="majorHAnsi" w:hAnsiTheme="majorHAnsi" w:cs="Times New Roman"/>
        </w:rPr>
        <w:t xml:space="preserve"> skor to</w:t>
      </w:r>
      <w:r w:rsidR="000C6EF5">
        <w:rPr>
          <w:rFonts w:asciiTheme="majorHAnsi" w:hAnsiTheme="majorHAnsi" w:cs="Times New Roman"/>
        </w:rPr>
        <w:t xml:space="preserve">tal siswa, </w:t>
      </w:r>
      <w:r>
        <w:rPr>
          <w:rFonts w:asciiTheme="majorHAnsi" w:hAnsiTheme="majorHAnsi" w:cs="Times New Roman"/>
        </w:rPr>
        <w:t>dan ketiga,</w:t>
      </w:r>
      <w:r w:rsidR="000C6EF5">
        <w:rPr>
          <w:rFonts w:asciiTheme="majorHAnsi" w:hAnsiTheme="majorHAnsi" w:cs="Times New Roman"/>
        </w:rPr>
        <w:t xml:space="preserve"> </w:t>
      </w:r>
      <w:r>
        <w:rPr>
          <w:rFonts w:asciiTheme="majorHAnsi" w:hAnsiTheme="majorHAnsi" w:cs="Times New Roman"/>
        </w:rPr>
        <w:t>m</w:t>
      </w:r>
      <w:r w:rsidR="0068554A" w:rsidRPr="000C6EF5">
        <w:rPr>
          <w:rFonts w:asciiTheme="majorHAnsi" w:hAnsiTheme="majorHAnsi" w:cs="Times New Roman"/>
        </w:rPr>
        <w:t xml:space="preserve">enentukan kategori kemampuan penalaran matematis </w:t>
      </w:r>
      <w:r>
        <w:rPr>
          <w:rFonts w:asciiTheme="majorHAnsi" w:hAnsiTheme="majorHAnsi" w:cs="Times New Roman"/>
        </w:rPr>
        <w:t>yang dimiliki siswa dengan</w:t>
      </w:r>
      <w:r w:rsidR="0068554A" w:rsidRPr="000C6EF5">
        <w:rPr>
          <w:rFonts w:asciiTheme="majorHAnsi" w:hAnsiTheme="majorHAnsi" w:cs="Times New Roman"/>
        </w:rPr>
        <w:t xml:space="preserve"> kategori sebagai berikut:</w:t>
      </w:r>
    </w:p>
    <w:p w:rsidR="0068554A" w:rsidRDefault="00972EDC" w:rsidP="00197B4D">
      <w:pPr>
        <w:pStyle w:val="ListParagraph"/>
        <w:spacing w:before="240" w:after="0"/>
        <w:ind w:left="644"/>
        <w:jc w:val="center"/>
        <w:rPr>
          <w:rFonts w:asciiTheme="majorHAnsi" w:hAnsiTheme="majorHAnsi" w:cs="Times New Roman"/>
          <w:b/>
          <w:sz w:val="20"/>
        </w:rPr>
      </w:pPr>
      <w:r w:rsidRPr="00972EDC">
        <w:rPr>
          <w:rFonts w:asciiTheme="majorHAnsi" w:hAnsiTheme="majorHAnsi" w:cs="Times New Roman"/>
          <w:b/>
          <w:sz w:val="20"/>
        </w:rPr>
        <w:t>Tabel 3</w:t>
      </w:r>
      <w:r w:rsidR="00F52B24">
        <w:rPr>
          <w:rFonts w:asciiTheme="majorHAnsi" w:hAnsiTheme="majorHAnsi" w:cs="Times New Roman"/>
          <w:b/>
          <w:sz w:val="20"/>
        </w:rPr>
        <w:t>.</w:t>
      </w:r>
      <w:r w:rsidR="0068554A" w:rsidRPr="00972EDC">
        <w:rPr>
          <w:rFonts w:asciiTheme="majorHAnsi" w:hAnsiTheme="majorHAnsi" w:cs="Times New Roman"/>
          <w:b/>
          <w:sz w:val="20"/>
        </w:rPr>
        <w:t xml:space="preserve"> Kategori Kemampuan Penalaran Matematis Siswa</w:t>
      </w:r>
    </w:p>
    <w:p w:rsidR="00197B4D" w:rsidRPr="00972EDC" w:rsidRDefault="00197B4D" w:rsidP="00197B4D">
      <w:pPr>
        <w:pStyle w:val="ListParagraph"/>
        <w:spacing w:before="240" w:after="0"/>
        <w:ind w:left="644"/>
        <w:jc w:val="center"/>
        <w:rPr>
          <w:rFonts w:asciiTheme="majorHAnsi" w:hAnsiTheme="majorHAnsi" w:cs="Times New Roman"/>
          <w:b/>
          <w:sz w:val="20"/>
        </w:rPr>
      </w:pPr>
    </w:p>
    <w:tbl>
      <w:tblPr>
        <w:tblStyle w:val="TableGrid"/>
        <w:tblW w:w="4317" w:type="dxa"/>
        <w:jc w:val="center"/>
        <w:tblInd w:w="2018" w:type="dxa"/>
        <w:tblBorders>
          <w:left w:val="none" w:sz="0" w:space="0" w:color="auto"/>
          <w:right w:val="none" w:sz="0" w:space="0" w:color="auto"/>
          <w:insideV w:val="none" w:sz="0" w:space="0" w:color="auto"/>
        </w:tblBorders>
        <w:tblLook w:val="04A0" w:firstRow="1" w:lastRow="0" w:firstColumn="1" w:lastColumn="0" w:noHBand="0" w:noVBand="1"/>
      </w:tblPr>
      <w:tblGrid>
        <w:gridCol w:w="491"/>
        <w:gridCol w:w="1976"/>
        <w:gridCol w:w="1843"/>
        <w:gridCol w:w="7"/>
      </w:tblGrid>
      <w:tr w:rsidR="009D39FF" w:rsidRPr="0068554A" w:rsidTr="009D39FF">
        <w:trPr>
          <w:gridAfter w:val="1"/>
          <w:wAfter w:w="7" w:type="dxa"/>
          <w:jc w:val="center"/>
        </w:trPr>
        <w:tc>
          <w:tcPr>
            <w:tcW w:w="491" w:type="dxa"/>
            <w:shd w:val="clear" w:color="auto" w:fill="auto"/>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b/>
              </w:rPr>
            </w:pPr>
            <w:r w:rsidRPr="0068554A">
              <w:rPr>
                <w:rFonts w:asciiTheme="majorHAnsi" w:eastAsiaTheme="minorEastAsia" w:hAnsiTheme="majorHAnsi" w:cs="Times New Roman"/>
                <w:b/>
              </w:rPr>
              <w:t>No</w:t>
            </w:r>
          </w:p>
        </w:tc>
        <w:tc>
          <w:tcPr>
            <w:tcW w:w="1976" w:type="dxa"/>
            <w:shd w:val="clear" w:color="auto" w:fill="auto"/>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b/>
              </w:rPr>
            </w:pPr>
            <w:r w:rsidRPr="0068554A">
              <w:rPr>
                <w:rFonts w:asciiTheme="majorHAnsi" w:eastAsiaTheme="minorEastAsia" w:hAnsiTheme="majorHAnsi" w:cs="Times New Roman"/>
                <w:b/>
              </w:rPr>
              <w:t>Taraf Penguasaan</w:t>
            </w:r>
          </w:p>
        </w:tc>
        <w:tc>
          <w:tcPr>
            <w:tcW w:w="1843" w:type="dxa"/>
            <w:shd w:val="clear" w:color="auto" w:fill="auto"/>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b/>
              </w:rPr>
            </w:pPr>
            <w:r w:rsidRPr="0068554A">
              <w:rPr>
                <w:rFonts w:asciiTheme="majorHAnsi" w:eastAsiaTheme="minorEastAsia" w:hAnsiTheme="majorHAnsi" w:cs="Times New Roman"/>
                <w:b/>
              </w:rPr>
              <w:t>Kriteria</w:t>
            </w:r>
          </w:p>
        </w:tc>
      </w:tr>
      <w:tr w:rsidR="0068554A" w:rsidRPr="0068554A" w:rsidTr="009D39FF">
        <w:trPr>
          <w:jc w:val="center"/>
        </w:trPr>
        <w:tc>
          <w:tcPr>
            <w:tcW w:w="491" w:type="dxa"/>
            <w:tcBorders>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1</w:t>
            </w:r>
          </w:p>
        </w:tc>
        <w:tc>
          <w:tcPr>
            <w:tcW w:w="1976" w:type="dxa"/>
            <w:tcBorders>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85</w:t>
            </w:r>
            <m:oMath>
              <m:r>
                <w:rPr>
                  <w:rFonts w:ascii="Cambria Math" w:eastAsiaTheme="minorEastAsia" w:hAnsi="Cambria Math" w:cs="Times New Roman"/>
                </w:rPr>
                <m:t xml:space="preserve"> &lt;nilai≤</m:t>
              </m:r>
            </m:oMath>
            <w:r w:rsidRPr="0068554A">
              <w:rPr>
                <w:rFonts w:asciiTheme="majorHAnsi" w:eastAsiaTheme="minorEastAsia" w:hAnsiTheme="majorHAnsi" w:cs="Times New Roman"/>
              </w:rPr>
              <w:t xml:space="preserve"> 100</w:t>
            </w:r>
          </w:p>
        </w:tc>
        <w:tc>
          <w:tcPr>
            <w:tcW w:w="1850" w:type="dxa"/>
            <w:gridSpan w:val="2"/>
            <w:tcBorders>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Sangat Tinggi</w:t>
            </w:r>
          </w:p>
        </w:tc>
      </w:tr>
      <w:tr w:rsidR="0068554A" w:rsidRPr="0068554A" w:rsidTr="009D39FF">
        <w:trPr>
          <w:jc w:val="center"/>
        </w:trPr>
        <w:tc>
          <w:tcPr>
            <w:tcW w:w="491" w:type="dxa"/>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2</w:t>
            </w:r>
          </w:p>
        </w:tc>
        <w:tc>
          <w:tcPr>
            <w:tcW w:w="1976" w:type="dxa"/>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 xml:space="preserve">76 </w:t>
            </w:r>
            <m:oMath>
              <m:r>
                <w:rPr>
                  <w:rFonts w:ascii="Cambria Math" w:eastAsiaTheme="minorEastAsia" w:hAnsi="Cambria Math" w:cs="Times New Roman"/>
                </w:rPr>
                <m:t xml:space="preserve">&lt;nilai≤ </m:t>
              </m:r>
            </m:oMath>
            <w:r w:rsidRPr="0068554A">
              <w:rPr>
                <w:rFonts w:asciiTheme="majorHAnsi" w:eastAsiaTheme="minorEastAsia" w:hAnsiTheme="majorHAnsi" w:cs="Times New Roman"/>
              </w:rPr>
              <w:t>85</w:t>
            </w:r>
          </w:p>
        </w:tc>
        <w:tc>
          <w:tcPr>
            <w:tcW w:w="1850" w:type="dxa"/>
            <w:gridSpan w:val="2"/>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Tinggi</w:t>
            </w:r>
          </w:p>
        </w:tc>
      </w:tr>
      <w:tr w:rsidR="0068554A" w:rsidRPr="0068554A" w:rsidTr="009D39FF">
        <w:trPr>
          <w:jc w:val="center"/>
        </w:trPr>
        <w:tc>
          <w:tcPr>
            <w:tcW w:w="491" w:type="dxa"/>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3</w:t>
            </w:r>
          </w:p>
        </w:tc>
        <w:tc>
          <w:tcPr>
            <w:tcW w:w="1976" w:type="dxa"/>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 xml:space="preserve">59 </w:t>
            </w:r>
            <m:oMath>
              <m:r>
                <w:rPr>
                  <w:rFonts w:ascii="Cambria Math" w:eastAsiaTheme="minorEastAsia" w:hAnsi="Cambria Math" w:cs="Times New Roman"/>
                </w:rPr>
                <m:t>&lt;</m:t>
              </m:r>
            </m:oMath>
            <w:r w:rsidRPr="0068554A">
              <w:rPr>
                <w:rFonts w:asciiTheme="majorHAnsi" w:eastAsiaTheme="minorEastAsia" w:hAnsiTheme="majorHAnsi" w:cs="Times New Roman"/>
              </w:rPr>
              <w:t xml:space="preserve"> </w:t>
            </w:r>
            <m:oMath>
              <m:r>
                <w:rPr>
                  <w:rFonts w:ascii="Cambria Math" w:eastAsiaTheme="minorEastAsia" w:hAnsi="Cambria Math" w:cs="Times New Roman"/>
                </w:rPr>
                <m:t>nilai≤</m:t>
              </m:r>
            </m:oMath>
            <w:r w:rsidRPr="0068554A">
              <w:rPr>
                <w:rFonts w:asciiTheme="majorHAnsi" w:eastAsiaTheme="minorEastAsia" w:hAnsiTheme="majorHAnsi" w:cs="Times New Roman"/>
              </w:rPr>
              <w:t xml:space="preserve"> 76</w:t>
            </w:r>
          </w:p>
        </w:tc>
        <w:tc>
          <w:tcPr>
            <w:tcW w:w="1850" w:type="dxa"/>
            <w:gridSpan w:val="2"/>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Sedang</w:t>
            </w:r>
          </w:p>
        </w:tc>
      </w:tr>
      <w:tr w:rsidR="0068554A" w:rsidRPr="0068554A" w:rsidTr="009D39FF">
        <w:trPr>
          <w:jc w:val="center"/>
        </w:trPr>
        <w:tc>
          <w:tcPr>
            <w:tcW w:w="491" w:type="dxa"/>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4</w:t>
            </w:r>
          </w:p>
        </w:tc>
        <w:tc>
          <w:tcPr>
            <w:tcW w:w="1976" w:type="dxa"/>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 xml:space="preserve">54 </w:t>
            </w:r>
            <m:oMath>
              <m:r>
                <w:rPr>
                  <w:rFonts w:ascii="Cambria Math" w:eastAsiaTheme="minorEastAsia" w:hAnsi="Cambria Math" w:cs="Times New Roman"/>
                </w:rPr>
                <m:t>&lt;nilai ≤</m:t>
              </m:r>
            </m:oMath>
            <w:r w:rsidRPr="0068554A">
              <w:rPr>
                <w:rFonts w:asciiTheme="majorHAnsi" w:eastAsiaTheme="minorEastAsia" w:hAnsiTheme="majorHAnsi" w:cs="Times New Roman"/>
              </w:rPr>
              <w:t xml:space="preserve"> 59</w:t>
            </w:r>
          </w:p>
        </w:tc>
        <w:tc>
          <w:tcPr>
            <w:tcW w:w="1850" w:type="dxa"/>
            <w:gridSpan w:val="2"/>
            <w:tcBorders>
              <w:top w:val="nil"/>
              <w:bottom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Rendah</w:t>
            </w:r>
          </w:p>
        </w:tc>
      </w:tr>
      <w:tr w:rsidR="0068554A" w:rsidRPr="0068554A" w:rsidTr="009D39FF">
        <w:trPr>
          <w:jc w:val="center"/>
        </w:trPr>
        <w:tc>
          <w:tcPr>
            <w:tcW w:w="491" w:type="dxa"/>
            <w:tcBorders>
              <w:top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5</w:t>
            </w:r>
          </w:p>
        </w:tc>
        <w:tc>
          <w:tcPr>
            <w:tcW w:w="1976" w:type="dxa"/>
            <w:tcBorders>
              <w:top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0</w:t>
            </w:r>
            <m:oMath>
              <m:r>
                <w:rPr>
                  <w:rFonts w:ascii="Cambria Math" w:eastAsiaTheme="minorEastAsia" w:hAnsi="Cambria Math" w:cs="Times New Roman"/>
                </w:rPr>
                <m:t xml:space="preserve"> &lt;nilai≤</m:t>
              </m:r>
            </m:oMath>
            <w:r w:rsidRPr="0068554A">
              <w:rPr>
                <w:rFonts w:asciiTheme="majorHAnsi" w:eastAsiaTheme="minorEastAsia" w:hAnsiTheme="majorHAnsi" w:cs="Times New Roman"/>
              </w:rPr>
              <w:t xml:space="preserve"> 54</w:t>
            </w:r>
          </w:p>
        </w:tc>
        <w:tc>
          <w:tcPr>
            <w:tcW w:w="1850" w:type="dxa"/>
            <w:gridSpan w:val="2"/>
            <w:tcBorders>
              <w:top w:val="nil"/>
            </w:tcBorders>
            <w:vAlign w:val="center"/>
            <w:hideMark/>
          </w:tcPr>
          <w:p w:rsidR="0068554A" w:rsidRPr="0068554A" w:rsidRDefault="0068554A" w:rsidP="009D39FF">
            <w:pPr>
              <w:pStyle w:val="ListParagraph"/>
              <w:spacing w:line="276" w:lineRule="auto"/>
              <w:ind w:left="0"/>
              <w:jc w:val="center"/>
              <w:rPr>
                <w:rFonts w:asciiTheme="majorHAnsi" w:eastAsiaTheme="minorEastAsia" w:hAnsiTheme="majorHAnsi" w:cs="Times New Roman"/>
              </w:rPr>
            </w:pPr>
            <w:r w:rsidRPr="0068554A">
              <w:rPr>
                <w:rFonts w:asciiTheme="majorHAnsi" w:eastAsiaTheme="minorEastAsia" w:hAnsiTheme="majorHAnsi" w:cs="Times New Roman"/>
              </w:rPr>
              <w:t>Sangat Rendah</w:t>
            </w:r>
          </w:p>
        </w:tc>
      </w:tr>
    </w:tbl>
    <w:p w:rsidR="0068554A" w:rsidRPr="00972EDC" w:rsidRDefault="00197B4D" w:rsidP="009D39FF">
      <w:pPr>
        <w:pStyle w:val="ListParagraph"/>
        <w:ind w:left="644"/>
        <w:jc w:val="center"/>
        <w:rPr>
          <w:rFonts w:asciiTheme="majorHAnsi" w:eastAsiaTheme="minorEastAsia" w:hAnsiTheme="majorHAnsi" w:cs="Times New Roman"/>
          <w:b/>
          <w:sz w:val="20"/>
        </w:rPr>
      </w:pPr>
      <w:r>
        <w:rPr>
          <w:rFonts w:asciiTheme="majorHAnsi" w:eastAsiaTheme="minorEastAsia" w:hAnsiTheme="majorHAnsi" w:cs="Times New Roman"/>
          <w:b/>
          <w:sz w:val="20"/>
        </w:rPr>
        <w:t>Adaptasi dari Vebrian</w:t>
      </w:r>
      <w:r w:rsidR="0068554A" w:rsidRPr="00972EDC">
        <w:rPr>
          <w:rFonts w:asciiTheme="majorHAnsi" w:eastAsiaTheme="minorEastAsia" w:hAnsiTheme="majorHAnsi" w:cs="Times New Roman"/>
          <w:b/>
          <w:sz w:val="20"/>
        </w:rPr>
        <w:t xml:space="preserve"> et al </w:t>
      </w:r>
      <w:r w:rsidR="0068554A" w:rsidRPr="00972EDC">
        <w:rPr>
          <w:rFonts w:asciiTheme="majorHAnsi" w:eastAsiaTheme="minorEastAsia" w:hAnsiTheme="majorHAnsi" w:cs="Times New Roman"/>
          <w:b/>
          <w:sz w:val="20"/>
        </w:rPr>
        <w:fldChar w:fldCharType="begin" w:fldLock="1"/>
      </w:r>
      <w:r w:rsidR="0043777D">
        <w:rPr>
          <w:rFonts w:asciiTheme="majorHAnsi" w:eastAsiaTheme="minorEastAsia" w:hAnsiTheme="majorHAnsi" w:cs="Times New Roman"/>
          <w:b/>
          <w:sz w:val="20"/>
        </w:rPr>
        <w:instrText>ADDIN CSL_CITATION {"citationItems":[{"id":"ITEM-1","itemData":{"author":[{"dropping-particle":"","family":"Vebrian","given":"Rajab","non-dropping-particle":"","parse-names":false,"suffix":""},{"dropping-particle":"","family":"Putra","given":"Yudi Yunika","non-dropping-particle":"","parse-names":false,"suffix":""},{"dropping-particle":"","family":"Saraswati","given":"Sari","non-dropping-particle":"","parse-names":false,"suffix":""},{"dropping-particle":"","family":"Wijaya","given":"Tommy Tanu","non-dropping-particle":"","parse-names":false,"suffix":""}],"id":"ITEM-1","issue":"4","issued":{"date-parts":[["2021"]]},"page":"2602-2614","title":"Kemampuan Penalaran Matematis Siswa Dalam Menyelesaikan Soal Literasi Matematika Kontekstual","type":"article-journal","volume":"10"},"uris":["http://www.mendeley.com/documents/?uuid=7de5344b-e744-4545-a851-2a8fa5041eba"]}],"mendeley":{"formattedCitation":"(Vebrian et al., 2021)","plainTextFormattedCitation":"(Vebrian et al., 2021)","previouslyFormattedCitation":"(Vebrian et al., 2021)"},"properties":{"noteIndex":0},"schema":"https://github.com/citation-style-language/schema/raw/master/csl-citation.json"}</w:instrText>
      </w:r>
      <w:r w:rsidR="0068554A" w:rsidRPr="00972EDC">
        <w:rPr>
          <w:rFonts w:asciiTheme="majorHAnsi" w:eastAsiaTheme="minorEastAsia" w:hAnsiTheme="majorHAnsi" w:cs="Times New Roman"/>
          <w:b/>
          <w:sz w:val="20"/>
        </w:rPr>
        <w:fldChar w:fldCharType="separate"/>
      </w:r>
      <w:r w:rsidR="003C16EA" w:rsidRPr="003C16EA">
        <w:rPr>
          <w:rFonts w:asciiTheme="majorHAnsi" w:eastAsiaTheme="minorEastAsia" w:hAnsiTheme="majorHAnsi" w:cs="Times New Roman"/>
          <w:noProof/>
          <w:sz w:val="20"/>
        </w:rPr>
        <w:t>(Vebrian et al., 2021)</w:t>
      </w:r>
      <w:r w:rsidR="0068554A" w:rsidRPr="00972EDC">
        <w:rPr>
          <w:rFonts w:asciiTheme="majorHAnsi" w:eastAsiaTheme="minorEastAsia" w:hAnsiTheme="majorHAnsi" w:cs="Times New Roman"/>
          <w:b/>
          <w:sz w:val="20"/>
        </w:rPr>
        <w:fldChar w:fldCharType="end"/>
      </w:r>
    </w:p>
    <w:p w:rsidR="009D39FF" w:rsidRPr="000C6EF5" w:rsidRDefault="009D39FF" w:rsidP="000C6EF5">
      <w:pPr>
        <w:ind w:firstLine="644"/>
        <w:jc w:val="both"/>
        <w:rPr>
          <w:rFonts w:asciiTheme="majorHAnsi" w:eastAsiaTheme="minorEastAsia" w:hAnsiTheme="majorHAnsi" w:cs="Times New Roman"/>
          <w:szCs w:val="20"/>
        </w:rPr>
      </w:pPr>
      <w:r w:rsidRPr="009D39FF">
        <w:rPr>
          <w:rFonts w:asciiTheme="majorHAnsi" w:eastAsiaTheme="minorEastAsia" w:hAnsiTheme="majorHAnsi" w:cs="Times New Roman"/>
          <w:szCs w:val="20"/>
        </w:rPr>
        <w:t xml:space="preserve">Secara individu nilai hasil tes kemampuan penalaran matematis siswa </w:t>
      </w:r>
      <m:oMath>
        <m:r>
          <w:rPr>
            <w:rFonts w:ascii="Cambria Math" w:eastAsiaTheme="minorEastAsia" w:hAnsi="Cambria Math" w:cs="Times New Roman"/>
            <w:szCs w:val="20"/>
          </w:rPr>
          <m:t xml:space="preserve">&gt; </m:t>
        </m:r>
      </m:oMath>
      <w:r w:rsidRPr="009D39FF">
        <w:rPr>
          <w:rFonts w:asciiTheme="majorHAnsi" w:eastAsiaTheme="minorEastAsia" w:hAnsiTheme="majorHAnsi" w:cs="Times New Roman"/>
          <w:szCs w:val="20"/>
        </w:rPr>
        <w:t xml:space="preserve">76 atau pada kategori </w:t>
      </w:r>
      <w:r w:rsidRPr="009D39FF">
        <w:rPr>
          <w:rFonts w:asciiTheme="majorHAnsi" w:eastAsiaTheme="minorEastAsia" w:hAnsiTheme="majorHAnsi" w:cs="Times New Roman"/>
          <w:b/>
          <w:szCs w:val="20"/>
        </w:rPr>
        <w:t xml:space="preserve">tinggi </w:t>
      </w:r>
      <w:r w:rsidRPr="009D39FF">
        <w:rPr>
          <w:rFonts w:asciiTheme="majorHAnsi" w:eastAsiaTheme="minorEastAsia" w:hAnsiTheme="majorHAnsi" w:cs="Times New Roman"/>
          <w:szCs w:val="20"/>
        </w:rPr>
        <w:t xml:space="preserve">dengan berdasarkan pada penelitian Abidah et al </w:t>
      </w:r>
      <w:r w:rsidRPr="009D39FF">
        <w:rPr>
          <w:rFonts w:asciiTheme="majorHAnsi" w:eastAsiaTheme="minorEastAsia" w:hAnsiTheme="majorHAnsi" w:cs="Times New Roman"/>
          <w:b/>
          <w:szCs w:val="20"/>
        </w:rPr>
        <w:fldChar w:fldCharType="begin" w:fldLock="1"/>
      </w:r>
      <w:r w:rsidR="0043777D">
        <w:rPr>
          <w:rFonts w:asciiTheme="majorHAnsi" w:eastAsiaTheme="minorEastAsia" w:hAnsiTheme="majorHAnsi" w:cs="Times New Roman"/>
          <w:b/>
          <w:szCs w:val="20"/>
        </w:rPr>
        <w:instrText>ADDIN CSL_CITATION {"citationItems":[{"id":"ITEM-1","itemData":{"DOI":"10.21009/jrpmj.v3i1.15523","abstract":"Penelitian ini dilakukan untuk meningkatkan kemampuan penalaran matematis siswa melalui model Problem Based Learning. Metode penelitian ini adalah Penelitian Tindakan Kelas (PTK). Penelitian ini dilakukan selama tiga siklus dan dilakukan kepada 36 siswa dengan memilih 6 siswa yang digunakan sebagai subjek penelitian. Analisis data dilakukan dengan mendeskripsikan data kuantitatif dan kualitatif yang diperoleh selama proses tindakan pembelajaran. Penelitian ini menunjukkan hasil kemampuan penalaran matematis siswa dapat meningkat melalui penerapan model Problem Based Learning. Peningkatan terlihat dari peningkatan setiap Subjek Penelitian (SP), nilai rata-rata tes akhir kemampuan penalaran matematis siswa yang masuk dalam kategori sangat baik, dan jumlah siswa yang telah dapat meraih kategori baik. Nilai rata-rata tes akhir kemampuan penalaran matematis siswa kelas VII-1 SMPN 176 pada siklus 1 adalah 68,17, meningkat pada siklus 2 menjadi 78,59 dan meningkat kembali pada siklus 3 menjadi 84,95 yang telah masuk kategori sangat baik. Berdasarkan data yang diperoleh, jumlah siswa yang mendapatkan nilai tes akhir siklus melampaui kategori baik mengalami peningkatan. Pencapaian peningkatan jumlah siswa tersebut diraih dengan rata-rata yang telah meraih kategori baik pada siklus 1 yaitu sebanyak 25% siswa dan siklus 2 sebanyak 58% siswa serta kategori sangat baik pada siklus 3 sebanyak 75% siswa. ","author":[{"dropping-particle":"","family":"Abidah","given":"Nurul","non-dropping-particle":"","parse-names":false,"suffix":""},{"dropping-particle":"El","family":"Hakim","given":"Lukman","non-dropping-particle":"","parse-names":false,"suffix":""},{"dropping-particle":"","family":"Antari","given":"Dwi","non-dropping-particle":"","parse-names":false,"suffix":""}],"container-title":"Jurnal Riset Pendidikan Matematika Jakarta","id":"ITEM-1","issue":"1","issued":{"date-parts":[["2021"]]},"page":"58-66","title":"Upaya Meningkatkan Kemampuan Penalaran Matematis Siswa melalui Model Problem Based Learning pada Materi Aritmetika Sosial","type":"article-journal","volume":"3"},"uris":["http://www.mendeley.com/documents/?uuid=9d32b73a-f72a-456e-bcc8-840a6c2ca96f"]}],"mendeley":{"formattedCitation":"(Abidah et al., 2021)","plainTextFormattedCitation":"(Abidah et al., 2021)","previouslyFormattedCitation":"(Abidah et al., 2021)"},"properties":{"noteIndex":0},"schema":"https://github.com/citation-style-language/schema/raw/master/csl-citation.json"}</w:instrText>
      </w:r>
      <w:r w:rsidRPr="009D39FF">
        <w:rPr>
          <w:rFonts w:asciiTheme="majorHAnsi" w:eastAsiaTheme="minorEastAsia" w:hAnsiTheme="majorHAnsi" w:cs="Times New Roman"/>
          <w:b/>
          <w:szCs w:val="20"/>
        </w:rPr>
        <w:fldChar w:fldCharType="separate"/>
      </w:r>
      <w:r w:rsidR="003C16EA" w:rsidRPr="003C16EA">
        <w:rPr>
          <w:rFonts w:asciiTheme="majorHAnsi" w:eastAsiaTheme="minorEastAsia" w:hAnsiTheme="majorHAnsi" w:cs="Times New Roman"/>
          <w:noProof/>
          <w:szCs w:val="20"/>
        </w:rPr>
        <w:t>(Abidah et al., 2021)</w:t>
      </w:r>
      <w:r w:rsidRPr="009D39FF">
        <w:rPr>
          <w:rFonts w:asciiTheme="majorHAnsi" w:eastAsiaTheme="minorEastAsia" w:hAnsiTheme="majorHAnsi" w:cs="Times New Roman"/>
          <w:b/>
          <w:szCs w:val="20"/>
        </w:rPr>
        <w:fldChar w:fldCharType="end"/>
      </w:r>
      <w:r w:rsidRPr="009D39FF">
        <w:rPr>
          <w:rFonts w:asciiTheme="majorHAnsi" w:eastAsiaTheme="minorEastAsia" w:hAnsiTheme="majorHAnsi" w:cs="Times New Roman"/>
          <w:b/>
          <w:szCs w:val="20"/>
        </w:rPr>
        <w:t>.</w:t>
      </w:r>
      <w:r w:rsidR="000C6EF5">
        <w:rPr>
          <w:rFonts w:asciiTheme="majorHAnsi" w:eastAsiaTheme="minorEastAsia" w:hAnsiTheme="majorHAnsi" w:cs="Times New Roman"/>
          <w:szCs w:val="20"/>
        </w:rPr>
        <w:t xml:space="preserve"> Dan terakhir </w:t>
      </w:r>
      <w:r w:rsidR="000C6EF5">
        <w:rPr>
          <w:rFonts w:asciiTheme="majorHAnsi" w:eastAsiaTheme="minorEastAsia" w:hAnsiTheme="majorHAnsi" w:cs="Times New Roman"/>
        </w:rPr>
        <w:t>m</w:t>
      </w:r>
      <w:r w:rsidRPr="000C6EF5">
        <w:rPr>
          <w:rFonts w:asciiTheme="majorHAnsi" w:eastAsiaTheme="minorEastAsia" w:hAnsiTheme="majorHAnsi" w:cs="Times New Roman"/>
        </w:rPr>
        <w:t xml:space="preserve">enghitung secara klasikal presentase terkait kemampuan penalaran matematis siswa dengan nilai </w:t>
      </w:r>
      <m:oMath>
        <m:r>
          <w:rPr>
            <w:rFonts w:ascii="Cambria Math" w:eastAsiaTheme="minorEastAsia" w:hAnsi="Cambria Math" w:cs="Times New Roman"/>
            <w:szCs w:val="20"/>
          </w:rPr>
          <m:t>&gt;</m:t>
        </m:r>
      </m:oMath>
      <w:r w:rsidRPr="000C6EF5">
        <w:rPr>
          <w:rFonts w:asciiTheme="majorHAnsi" w:eastAsiaTheme="minorEastAsia" w:hAnsiTheme="majorHAnsi" w:cs="Times New Roman"/>
        </w:rPr>
        <w:t xml:space="preserve">76 atau pada kategori tinggi menggunakan rumus sebagai berikut </w:t>
      </w:r>
      <w:r w:rsidRPr="000C6EF5">
        <w:rPr>
          <w:rFonts w:asciiTheme="majorHAnsi" w:eastAsiaTheme="minorEastAsia" w:hAnsiTheme="majorHAnsi" w:cs="Times New Roman"/>
        </w:rPr>
        <w:fldChar w:fldCharType="begin" w:fldLock="1"/>
      </w:r>
      <w:r w:rsidR="0043777D" w:rsidRPr="000C6EF5">
        <w:rPr>
          <w:rFonts w:asciiTheme="majorHAnsi" w:eastAsiaTheme="minorEastAsia" w:hAnsiTheme="majorHAnsi" w:cs="Times New Roman"/>
        </w:rPr>
        <w:instrText>ADDIN CSL_CITATION {"citationItems":[{"id":"ITEM-1","itemData":{"DOI":"10.21580/at.v8i1.1163","ISSN":"1979-4703","abstract":"The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policies.","author":[{"dropping-particle":"","family":"Hasanah","given":"Hasyim","non-dropping-particle":"","parse-names":false,"suffix":""}],"container-title":"At-Taqaddum","id":"ITEM-1","issue":"1","issued":{"date-parts":[["2017"]]},"page":"21","title":"Teknik-Teknik Observasi (Sebuah Alternatif Metode Pengumpulan Data Kualitatif Ilmu-ilmu Sosial)","type":"article-journal","volume":"8"},"uris":["http://www.mendeley.com/documents/?uuid=1364ab51-427e-4c41-8ea1-5d543318bb98"]}],"mendeley":{"formattedCitation":"(Hasanah, 2017)","plainTextFormattedCitation":"(Hasanah, 2017)","previouslyFormattedCitation":"(Hasanah, 2017)"},"properties":{"noteIndex":0},"schema":"https://github.com/citation-style-language/schema/raw/master/csl-citation.json"}</w:instrText>
      </w:r>
      <w:r w:rsidRPr="000C6EF5">
        <w:rPr>
          <w:rFonts w:asciiTheme="majorHAnsi" w:eastAsiaTheme="minorEastAsia" w:hAnsiTheme="majorHAnsi" w:cs="Times New Roman"/>
        </w:rPr>
        <w:fldChar w:fldCharType="separate"/>
      </w:r>
      <w:r w:rsidR="003C16EA" w:rsidRPr="000C6EF5">
        <w:rPr>
          <w:rFonts w:asciiTheme="majorHAnsi" w:eastAsiaTheme="minorEastAsia" w:hAnsiTheme="majorHAnsi" w:cs="Times New Roman"/>
          <w:noProof/>
        </w:rPr>
        <w:t>(Hasanah, 2017)</w:t>
      </w:r>
      <w:r w:rsidRPr="000C6EF5">
        <w:rPr>
          <w:rFonts w:asciiTheme="majorHAnsi" w:eastAsiaTheme="minorEastAsia" w:hAnsiTheme="majorHAnsi" w:cs="Times New Roman"/>
        </w:rPr>
        <w:fldChar w:fldCharType="end"/>
      </w:r>
      <w:r w:rsidRPr="000C6EF5">
        <w:rPr>
          <w:rFonts w:asciiTheme="majorHAnsi" w:eastAsiaTheme="minorEastAsia" w:hAnsiTheme="majorHAnsi" w:cs="Times New Roman"/>
        </w:rPr>
        <w:t>:</w:t>
      </w:r>
    </w:p>
    <w:p w:rsidR="009D39FF" w:rsidRPr="009D39FF" w:rsidRDefault="009D39FF" w:rsidP="001D4784">
      <w:pPr>
        <w:jc w:val="center"/>
        <w:rPr>
          <w:rFonts w:asciiTheme="majorHAnsi" w:eastAsiaTheme="minorEastAsia" w:hAnsiTheme="majorHAnsi" w:cs="Times New Roman"/>
        </w:rPr>
      </w:pPr>
      <w:r w:rsidRPr="009D39FF">
        <w:rPr>
          <w:rFonts w:asciiTheme="majorHAnsi" w:eastAsiaTheme="minorEastAsia" w:hAnsiTheme="majorHAnsi" w:cs="Times New Roman"/>
        </w:rPr>
        <w:t xml:space="preserve">P = </w:t>
      </w:r>
      <m:oMath>
        <m:f>
          <m:fPr>
            <m:ctrlPr>
              <w:rPr>
                <w:rFonts w:ascii="Cambria Math" w:eastAsiaTheme="minorEastAsia" w:hAnsi="Cambria Math" w:cs="Times New Roman"/>
                <w:i/>
                <w:szCs w:val="24"/>
              </w:rPr>
            </m:ctrlPr>
          </m:fPr>
          <m:num>
            <m:r>
              <w:rPr>
                <w:rFonts w:ascii="Cambria Math" w:eastAsiaTheme="minorEastAsia" w:hAnsi="Cambria Math" w:cs="Times New Roman"/>
              </w:rPr>
              <m:t>f</m:t>
            </m:r>
          </m:num>
          <m:den>
            <m:r>
              <w:rPr>
                <w:rFonts w:ascii="Cambria Math" w:eastAsiaTheme="minorEastAsia" w:hAnsi="Cambria Math" w:cs="Times New Roman"/>
              </w:rPr>
              <m:t>N</m:t>
            </m:r>
          </m:den>
        </m:f>
      </m:oMath>
      <w:r w:rsidRPr="009D39FF">
        <w:rPr>
          <w:rFonts w:asciiTheme="majorHAnsi" w:eastAsiaTheme="minorEastAsia" w:hAnsiTheme="majorHAnsi" w:cs="Times New Roman"/>
        </w:rPr>
        <w:t xml:space="preserve"> x 100%</w:t>
      </w:r>
    </w:p>
    <w:p w:rsidR="009D39FF" w:rsidRPr="009D39FF" w:rsidRDefault="009D39FF" w:rsidP="000C6EF5">
      <w:pPr>
        <w:spacing w:after="0"/>
        <w:jc w:val="both"/>
        <w:rPr>
          <w:rFonts w:asciiTheme="majorHAnsi" w:eastAsiaTheme="minorEastAsia" w:hAnsiTheme="majorHAnsi" w:cs="Times New Roman"/>
        </w:rPr>
      </w:pPr>
      <w:r w:rsidRPr="009D39FF">
        <w:rPr>
          <w:rFonts w:asciiTheme="majorHAnsi" w:eastAsiaTheme="minorEastAsia" w:hAnsiTheme="majorHAnsi" w:cs="Times New Roman"/>
        </w:rPr>
        <w:lastRenderedPageBreak/>
        <w:t>Keterangan:</w:t>
      </w:r>
    </w:p>
    <w:p w:rsidR="009D39FF" w:rsidRPr="009D39FF" w:rsidRDefault="009D39FF" w:rsidP="000C6EF5">
      <w:pPr>
        <w:spacing w:after="0"/>
        <w:jc w:val="both"/>
        <w:rPr>
          <w:rFonts w:asciiTheme="majorHAnsi" w:eastAsiaTheme="minorEastAsia" w:hAnsiTheme="majorHAnsi" w:cs="Times New Roman"/>
        </w:rPr>
      </w:pPr>
      <w:r w:rsidRPr="009D39FF">
        <w:rPr>
          <w:rFonts w:asciiTheme="majorHAnsi" w:eastAsiaTheme="minorEastAsia" w:hAnsiTheme="majorHAnsi" w:cs="Times New Roman"/>
        </w:rPr>
        <w:t>P : angka presentase</w:t>
      </w:r>
    </w:p>
    <w:p w:rsidR="009D39FF" w:rsidRPr="009D39FF" w:rsidRDefault="009D39FF" w:rsidP="000C6EF5">
      <w:pPr>
        <w:spacing w:after="0"/>
        <w:jc w:val="both"/>
        <w:rPr>
          <w:rFonts w:asciiTheme="majorHAnsi" w:eastAsiaTheme="minorEastAsia" w:hAnsiTheme="majorHAnsi" w:cs="Times New Roman"/>
        </w:rPr>
      </w:pPr>
      <m:oMath>
        <m:r>
          <w:rPr>
            <w:rFonts w:ascii="Cambria Math" w:eastAsiaTheme="minorEastAsia" w:hAnsi="Cambria Math" w:cs="Times New Roman"/>
          </w:rPr>
          <m:t>f</m:t>
        </m:r>
      </m:oMath>
      <w:r w:rsidRPr="009D39FF">
        <w:rPr>
          <w:rFonts w:asciiTheme="majorHAnsi" w:eastAsiaTheme="minorEastAsia" w:hAnsiTheme="majorHAnsi" w:cs="Times New Roman"/>
          <w:iCs/>
        </w:rPr>
        <w:t xml:space="preserve"> : banyaknya siswa yang memiliki nilai </w:t>
      </w:r>
      <m:oMath>
        <m:r>
          <w:rPr>
            <w:rFonts w:ascii="Cambria Math" w:eastAsiaTheme="minorEastAsia" w:hAnsi="Cambria Math" w:cs="Times New Roman"/>
            <w:szCs w:val="20"/>
          </w:rPr>
          <m:t>&gt;</m:t>
        </m:r>
      </m:oMath>
      <w:r w:rsidRPr="009D39FF">
        <w:rPr>
          <w:rFonts w:asciiTheme="majorHAnsi" w:eastAsiaTheme="minorEastAsia" w:hAnsiTheme="majorHAnsi" w:cs="Times New Roman"/>
        </w:rPr>
        <w:t>76 atau pada kategori minimal tinggi</w:t>
      </w:r>
    </w:p>
    <w:p w:rsidR="0068554A" w:rsidRDefault="009D39FF" w:rsidP="000C6EF5">
      <w:pPr>
        <w:spacing w:after="0"/>
        <w:jc w:val="both"/>
        <w:rPr>
          <w:rFonts w:asciiTheme="majorHAnsi" w:eastAsiaTheme="minorEastAsia" w:hAnsiTheme="majorHAnsi" w:cs="Times New Roman"/>
        </w:rPr>
      </w:pPr>
      <m:oMath>
        <m:r>
          <w:rPr>
            <w:rFonts w:ascii="Cambria Math" w:eastAsiaTheme="minorEastAsia" w:hAnsi="Cambria Math" w:cs="Times New Roman"/>
          </w:rPr>
          <m:t>N</m:t>
        </m:r>
      </m:oMath>
      <w:r w:rsidRPr="009D39FF">
        <w:rPr>
          <w:rFonts w:asciiTheme="majorHAnsi" w:eastAsiaTheme="minorEastAsia" w:hAnsiTheme="majorHAnsi" w:cs="Times New Roman"/>
        </w:rPr>
        <w:t>:</w:t>
      </w:r>
      <w:r w:rsidR="00187A9C">
        <w:rPr>
          <w:rFonts w:asciiTheme="majorHAnsi" w:eastAsiaTheme="minorEastAsia" w:hAnsiTheme="majorHAnsi" w:cs="Times New Roman"/>
        </w:rPr>
        <w:t xml:space="preserve"> jumlah siswa</w:t>
      </w:r>
    </w:p>
    <w:p w:rsidR="000C6EF5" w:rsidRPr="009D39FF" w:rsidRDefault="000C6EF5" w:rsidP="000C6EF5">
      <w:pPr>
        <w:spacing w:after="0"/>
        <w:jc w:val="both"/>
        <w:rPr>
          <w:rFonts w:asciiTheme="majorHAnsi" w:hAnsiTheme="majorHAnsi" w:cs="Times New Roman"/>
          <w:sz w:val="20"/>
        </w:rPr>
      </w:pPr>
    </w:p>
    <w:p w:rsidR="0068554A" w:rsidRPr="00972EDC" w:rsidRDefault="00972EDC" w:rsidP="00972EDC">
      <w:pPr>
        <w:jc w:val="both"/>
        <w:rPr>
          <w:rFonts w:asciiTheme="majorHAnsi" w:hAnsiTheme="majorHAnsi" w:cs="Times New Roman"/>
          <w:b/>
        </w:rPr>
      </w:pPr>
      <w:r w:rsidRPr="00972EDC">
        <w:rPr>
          <w:rFonts w:asciiTheme="majorHAnsi" w:hAnsiTheme="majorHAnsi" w:cs="Times New Roman"/>
          <w:b/>
        </w:rPr>
        <w:t>HASIL DAN PEMBAHASAN</w:t>
      </w:r>
    </w:p>
    <w:p w:rsidR="00960C4A" w:rsidRPr="00960C4A" w:rsidRDefault="00972EDC" w:rsidP="00CC572F">
      <w:pPr>
        <w:ind w:firstLine="720"/>
        <w:jc w:val="both"/>
        <w:rPr>
          <w:rFonts w:asciiTheme="majorHAnsi" w:eastAsiaTheme="minorEastAsia" w:hAnsiTheme="majorHAnsi" w:cs="Times New Roman"/>
        </w:rPr>
      </w:pPr>
      <w:r>
        <w:rPr>
          <w:rFonts w:asciiTheme="majorHAnsi" w:hAnsiTheme="majorHAnsi" w:cs="Times New Roman"/>
        </w:rPr>
        <w:t xml:space="preserve">Paparan hasil dan pembahasan pada penelitian ini untuk menjawab pertanyaan penelitian. </w:t>
      </w:r>
      <w:r w:rsidR="00187A9C">
        <w:rPr>
          <w:rFonts w:asciiTheme="majorHAnsi" w:hAnsiTheme="majorHAnsi" w:cs="Times New Roman"/>
        </w:rPr>
        <w:t>P</w:t>
      </w:r>
      <w:r>
        <w:rPr>
          <w:rFonts w:asciiTheme="majorHAnsi" w:hAnsiTheme="majorHAnsi" w:cs="Times New Roman"/>
        </w:rPr>
        <w:t>ertanyaan peneliti</w:t>
      </w:r>
      <w:r w:rsidR="00187A9C">
        <w:rPr>
          <w:rFonts w:asciiTheme="majorHAnsi" w:hAnsiTheme="majorHAnsi" w:cs="Times New Roman"/>
        </w:rPr>
        <w:t xml:space="preserve">an dalam penelitian ini </w:t>
      </w:r>
      <w:r w:rsidR="00A80A92">
        <w:rPr>
          <w:rFonts w:asciiTheme="majorHAnsi" w:hAnsiTheme="majorHAnsi" w:cs="Times New Roman"/>
        </w:rPr>
        <w:t>mendeskripsikan</w:t>
      </w:r>
      <w:r>
        <w:rPr>
          <w:rFonts w:asciiTheme="majorHAnsi" w:hAnsiTheme="majorHAnsi" w:cs="Times New Roman"/>
        </w:rPr>
        <w:t xml:space="preserve"> aktivitas guru, aktivitas siswa, dan kemampuan penalaran matematis siswa.</w:t>
      </w:r>
      <w:r w:rsidR="00A80A92">
        <w:rPr>
          <w:rFonts w:asciiTheme="majorHAnsi" w:hAnsiTheme="majorHAnsi" w:cs="Times New Roman"/>
        </w:rPr>
        <w:t xml:space="preserve"> Penelitian</w:t>
      </w:r>
      <w:r w:rsidR="00960C4A">
        <w:rPr>
          <w:rFonts w:asciiTheme="majorHAnsi" w:hAnsiTheme="majorHAnsi" w:cs="Times New Roman"/>
        </w:rPr>
        <w:t xml:space="preserve"> dimulai dengan melaksanakan pembelajar</w:t>
      </w:r>
      <w:r w:rsidR="001D4784">
        <w:rPr>
          <w:rFonts w:asciiTheme="majorHAnsi" w:hAnsiTheme="majorHAnsi" w:cs="Times New Roman"/>
        </w:rPr>
        <w:t>an berdiferensiasi berbasis kesiapan</w:t>
      </w:r>
      <w:r w:rsidR="00960C4A">
        <w:rPr>
          <w:rFonts w:asciiTheme="majorHAnsi" w:hAnsiTheme="majorHAnsi" w:cs="Times New Roman"/>
        </w:rPr>
        <w:t xml:space="preserve"> belajar yang mana selama </w:t>
      </w:r>
      <w:r w:rsidR="001D4784">
        <w:rPr>
          <w:rFonts w:asciiTheme="majorHAnsi" w:hAnsiTheme="majorHAnsi" w:cs="Times New Roman"/>
        </w:rPr>
        <w:t>pelaksanaan</w:t>
      </w:r>
      <w:r w:rsidR="00960C4A">
        <w:rPr>
          <w:rFonts w:asciiTheme="majorHAnsi" w:hAnsiTheme="majorHAnsi" w:cs="Times New Roman"/>
        </w:rPr>
        <w:t xml:space="preserve"> diamati oleh seorang observer yang mengamati aktivitas guru berdasarkan </w:t>
      </w:r>
      <w:r w:rsidR="001D4784">
        <w:rPr>
          <w:rFonts w:asciiTheme="majorHAnsi" w:hAnsiTheme="majorHAnsi" w:cs="Times New Roman"/>
        </w:rPr>
        <w:t>lembar observasi aktivitas guru kemudian</w:t>
      </w:r>
      <w:r w:rsidR="00960C4A">
        <w:rPr>
          <w:rFonts w:asciiTheme="majorHAnsi" w:hAnsiTheme="majorHAnsi" w:cs="Times New Roman"/>
        </w:rPr>
        <w:t xml:space="preserve"> menghitung presentasenya. </w:t>
      </w:r>
      <w:r w:rsidR="00A80A92">
        <w:rPr>
          <w:rFonts w:asciiTheme="majorHAnsi" w:hAnsiTheme="majorHAnsi" w:cs="Times New Roman"/>
        </w:rPr>
        <w:t>H</w:t>
      </w:r>
      <w:r w:rsidR="00960C4A">
        <w:rPr>
          <w:rFonts w:asciiTheme="majorHAnsi" w:hAnsiTheme="majorHAnsi" w:cs="Times New Roman"/>
        </w:rPr>
        <w:t>asi</w:t>
      </w:r>
      <w:r w:rsidR="00A80A92">
        <w:rPr>
          <w:rFonts w:asciiTheme="majorHAnsi" w:hAnsiTheme="majorHAnsi" w:cs="Times New Roman"/>
        </w:rPr>
        <w:t>l analisis data aktivitas guru menunjukkan</w:t>
      </w:r>
      <w:r w:rsidR="00960C4A">
        <w:rPr>
          <w:rFonts w:asciiTheme="majorHAnsi" w:hAnsiTheme="majorHAnsi" w:cs="Times New Roman"/>
        </w:rPr>
        <w:t xml:space="preserve"> presentase </w:t>
      </w:r>
      <w:r w:rsidR="00960C4A" w:rsidRPr="00960C4A">
        <w:rPr>
          <w:rFonts w:asciiTheme="majorHAnsi" w:eastAsiaTheme="minorEastAsia" w:hAnsiTheme="majorHAnsi" w:cs="Times New Roman"/>
        </w:rPr>
        <w:t>89,3%</w:t>
      </w:r>
      <w:r w:rsidR="00960C4A">
        <w:rPr>
          <w:rFonts w:asciiTheme="majorHAnsi" w:eastAsiaTheme="minorEastAsia" w:hAnsiTheme="majorHAnsi" w:cs="Times New Roman"/>
        </w:rPr>
        <w:t xml:space="preserve"> </w:t>
      </w:r>
      <w:r w:rsidR="00A80A92">
        <w:rPr>
          <w:rFonts w:asciiTheme="majorHAnsi" w:eastAsiaTheme="minorEastAsia" w:hAnsiTheme="majorHAnsi" w:cs="Times New Roman"/>
        </w:rPr>
        <w:t>berada</w:t>
      </w:r>
      <w:r w:rsidR="00960C4A">
        <w:rPr>
          <w:rFonts w:asciiTheme="majorHAnsi" w:eastAsiaTheme="minorEastAsia" w:hAnsiTheme="majorHAnsi" w:cs="Times New Roman"/>
        </w:rPr>
        <w:t xml:space="preserve"> kategori sangat baik. </w:t>
      </w:r>
      <w:r w:rsidR="00960C4A" w:rsidRPr="00960C4A">
        <w:rPr>
          <w:rFonts w:asciiTheme="majorHAnsi" w:hAnsiTheme="majorHAnsi" w:cs="Times New Roman"/>
          <w:szCs w:val="24"/>
        </w:rPr>
        <w:t xml:space="preserve">Hasil </w:t>
      </w:r>
      <w:r w:rsidR="00A80A92">
        <w:rPr>
          <w:rFonts w:asciiTheme="majorHAnsi" w:hAnsiTheme="majorHAnsi" w:cs="Times New Roman"/>
          <w:szCs w:val="24"/>
        </w:rPr>
        <w:t>ini</w:t>
      </w:r>
      <w:r w:rsidR="00960C4A" w:rsidRPr="00960C4A">
        <w:rPr>
          <w:rFonts w:asciiTheme="majorHAnsi" w:hAnsiTheme="majorHAnsi" w:cs="Times New Roman"/>
          <w:szCs w:val="24"/>
        </w:rPr>
        <w:t xml:space="preserve"> sejal</w:t>
      </w:r>
      <w:r w:rsidR="00CC572F">
        <w:rPr>
          <w:rFonts w:asciiTheme="majorHAnsi" w:hAnsiTheme="majorHAnsi" w:cs="Times New Roman"/>
          <w:szCs w:val="24"/>
        </w:rPr>
        <w:t>an dengan penelitian dari Rovizah</w:t>
      </w:r>
      <w:r w:rsidR="00960C4A" w:rsidRPr="00960C4A">
        <w:rPr>
          <w:rFonts w:asciiTheme="majorHAnsi" w:hAnsiTheme="majorHAnsi" w:cs="Times New Roman"/>
          <w:szCs w:val="24"/>
        </w:rPr>
        <w:t xml:space="preserve">, et al  yang juga </w:t>
      </w:r>
      <w:r w:rsidR="00A80A92">
        <w:rPr>
          <w:rFonts w:asciiTheme="majorHAnsi" w:hAnsiTheme="majorHAnsi" w:cs="Times New Roman"/>
          <w:szCs w:val="24"/>
        </w:rPr>
        <w:t>memperoleh</w:t>
      </w:r>
      <w:r w:rsidR="00960C4A" w:rsidRPr="00960C4A">
        <w:rPr>
          <w:rFonts w:asciiTheme="majorHAnsi" w:hAnsiTheme="majorHAnsi" w:cs="Times New Roman"/>
          <w:szCs w:val="24"/>
        </w:rPr>
        <w:t xml:space="preserve"> hasil aktivitas guru dalam menerapakan model pembelajaran berdiferensiasi </w:t>
      </w:r>
      <w:r w:rsidR="00A80A92">
        <w:rPr>
          <w:rFonts w:asciiTheme="majorHAnsi" w:hAnsiTheme="majorHAnsi" w:cs="Times New Roman"/>
          <w:szCs w:val="24"/>
        </w:rPr>
        <w:t>berada</w:t>
      </w:r>
      <w:r w:rsidR="00960C4A" w:rsidRPr="00960C4A">
        <w:rPr>
          <w:rFonts w:asciiTheme="majorHAnsi" w:hAnsiTheme="majorHAnsi" w:cs="Times New Roman"/>
          <w:szCs w:val="24"/>
        </w:rPr>
        <w:t xml:space="preserve"> kategori sangat baik atau 87,78%</w:t>
      </w:r>
      <w:r w:rsidR="00CC572F">
        <w:rPr>
          <w:rFonts w:asciiTheme="majorHAnsi" w:hAnsiTheme="majorHAnsi" w:cs="Times New Roman"/>
          <w:szCs w:val="24"/>
        </w:rPr>
        <w:t xml:space="preserve"> </w:t>
      </w:r>
      <w:r w:rsidR="00CC572F" w:rsidRPr="00960C4A">
        <w:rPr>
          <w:rFonts w:asciiTheme="majorHAnsi" w:hAnsiTheme="majorHAnsi" w:cs="Times New Roman"/>
          <w:szCs w:val="24"/>
        </w:rPr>
        <w:fldChar w:fldCharType="begin" w:fldLock="1"/>
      </w:r>
      <w:r w:rsidR="00CC572F">
        <w:rPr>
          <w:rFonts w:asciiTheme="majorHAnsi" w:hAnsiTheme="majorHAnsi" w:cs="Times New Roman"/>
          <w:szCs w:val="24"/>
        </w:rPr>
        <w:instrText>ADDIN CSL_CITATION {"citationItems":[{"id":"ITEM-1","itemData":{"author":[{"dropping-particle":"","family":"Rovizah","given":"Avivah","non-dropping-particle":"","parse-names":false,"suffix":""},{"dropping-particle":"","family":"Rahayuningsih","given":"Suesthi","non-dropping-particle":"","parse-names":false,"suffix":""},{"dropping-particle":"","family":"Imanah","given":"Ulil Nurul","non-dropping-particle":"","parse-names":false,"suffix":""}],"id":"ITEM-1","issue":"8.5.2017","issued":{"date-parts":[["2022"]]},"page":"2003-2005","title":"Penerapan Pembelajaran Berdiferensiasi Berbasis Gaya Belajar Untuk Mendukung Kemampuan Pemecahan Masalah Siswa Pada Materi Sistem Persamaan Linear Dua Variabel Kelas VIII di MTs Negeri 4 Mojokerto","type":"article-journal"},"uris":["http://www.mendeley.com/documents/?uuid=efe20e5c-7e5e-4362-bb1f-104fdd837fba"]}],"mendeley":{"formattedCitation":"(Rovizah et al., 2022)","plainTextFormattedCitation":"(Rovizah et al., 2022)","previouslyFormattedCitation":"(Rovizah et al., 2022)"},"properties":{"noteIndex":0},"schema":"https://github.com/citation-style-language/schema/raw/master/csl-citation.json"}</w:instrText>
      </w:r>
      <w:r w:rsidR="00CC572F" w:rsidRPr="00960C4A">
        <w:rPr>
          <w:rFonts w:asciiTheme="majorHAnsi" w:hAnsiTheme="majorHAnsi" w:cs="Times New Roman"/>
          <w:szCs w:val="24"/>
        </w:rPr>
        <w:fldChar w:fldCharType="separate"/>
      </w:r>
      <w:r w:rsidR="00CC572F" w:rsidRPr="003C16EA">
        <w:rPr>
          <w:rFonts w:asciiTheme="majorHAnsi" w:hAnsiTheme="majorHAnsi" w:cs="Times New Roman"/>
          <w:noProof/>
          <w:szCs w:val="24"/>
        </w:rPr>
        <w:t>(Rovizah et al., 2022)</w:t>
      </w:r>
      <w:r w:rsidR="00CC572F" w:rsidRPr="00960C4A">
        <w:rPr>
          <w:rFonts w:asciiTheme="majorHAnsi" w:hAnsiTheme="majorHAnsi" w:cs="Times New Roman"/>
          <w:szCs w:val="24"/>
        </w:rPr>
        <w:fldChar w:fldCharType="end"/>
      </w:r>
      <w:r w:rsidR="00960C4A" w:rsidRPr="00960C4A">
        <w:rPr>
          <w:rFonts w:asciiTheme="majorHAnsi" w:hAnsiTheme="majorHAnsi" w:cs="Times New Roman"/>
          <w:szCs w:val="24"/>
        </w:rPr>
        <w:t>.</w:t>
      </w:r>
    </w:p>
    <w:p w:rsidR="00326846" w:rsidRDefault="004B5BE5" w:rsidP="00960C4A">
      <w:pPr>
        <w:ind w:firstLine="720"/>
        <w:jc w:val="both"/>
        <w:rPr>
          <w:rFonts w:asciiTheme="majorHAnsi" w:hAnsiTheme="majorHAnsi" w:cs="Times New Roman"/>
        </w:rPr>
      </w:pPr>
      <w:r>
        <w:rPr>
          <w:rFonts w:asciiTheme="majorHAnsi" w:hAnsiTheme="majorHAnsi" w:cs="Times New Roman"/>
        </w:rPr>
        <w:t>Sebelum pelaksanaan model pembelajaran berdiferensiasi berbasis kesiapan belajar, guru akan mengambil nilai dari asesmen formatif awal pembelajaran untuk mengetahui kesiapan belaj</w:t>
      </w:r>
      <w:r w:rsidR="004B7460">
        <w:rPr>
          <w:rFonts w:asciiTheme="majorHAnsi" w:hAnsiTheme="majorHAnsi" w:cs="Times New Roman"/>
        </w:rPr>
        <w:t>a</w:t>
      </w:r>
      <w:r>
        <w:rPr>
          <w:rFonts w:asciiTheme="majorHAnsi" w:hAnsiTheme="majorHAnsi" w:cs="Times New Roman"/>
        </w:rPr>
        <w:t>r s</w:t>
      </w:r>
      <w:r w:rsidR="004B7460">
        <w:rPr>
          <w:rFonts w:asciiTheme="majorHAnsi" w:hAnsiTheme="majorHAnsi" w:cs="Times New Roman"/>
        </w:rPr>
        <w:t>iswa. Berdasarkan</w:t>
      </w:r>
      <w:r w:rsidR="00CC572F">
        <w:rPr>
          <w:rFonts w:asciiTheme="majorHAnsi" w:hAnsiTheme="majorHAnsi" w:cs="Times New Roman"/>
        </w:rPr>
        <w:t xml:space="preserve"> hasil tes asesmen formatif</w:t>
      </w:r>
      <w:r w:rsidR="004B7460">
        <w:rPr>
          <w:rFonts w:asciiTheme="majorHAnsi" w:hAnsiTheme="majorHAnsi" w:cs="Times New Roman"/>
        </w:rPr>
        <w:t xml:space="preserve"> </w:t>
      </w:r>
      <w:r w:rsidR="00CC572F">
        <w:rPr>
          <w:rFonts w:asciiTheme="majorHAnsi" w:hAnsiTheme="majorHAnsi" w:cs="Times New Roman"/>
        </w:rPr>
        <w:t xml:space="preserve">akan </w:t>
      </w:r>
      <w:r w:rsidR="004B7460">
        <w:rPr>
          <w:rFonts w:asciiTheme="majorHAnsi" w:hAnsiTheme="majorHAnsi" w:cs="Times New Roman"/>
        </w:rPr>
        <w:t>dibentuk 3 kelompok yang tediri dari: Kelompok A ada 6 siswa kateg</w:t>
      </w:r>
      <w:r w:rsidR="00CC572F">
        <w:rPr>
          <w:rFonts w:asciiTheme="majorHAnsi" w:hAnsiTheme="majorHAnsi" w:cs="Times New Roman"/>
        </w:rPr>
        <w:t xml:space="preserve">ori baru berkembang, Kelompok B </w:t>
      </w:r>
      <w:r w:rsidR="004B7460">
        <w:rPr>
          <w:rFonts w:asciiTheme="majorHAnsi" w:hAnsiTheme="majorHAnsi" w:cs="Times New Roman"/>
        </w:rPr>
        <w:t xml:space="preserve">ada </w:t>
      </w:r>
      <w:r w:rsidR="00CC572F">
        <w:rPr>
          <w:rFonts w:asciiTheme="majorHAnsi" w:hAnsiTheme="majorHAnsi" w:cs="Times New Roman"/>
        </w:rPr>
        <w:t xml:space="preserve">6 </w:t>
      </w:r>
      <w:r w:rsidR="004B7460">
        <w:rPr>
          <w:rFonts w:asciiTheme="majorHAnsi" w:hAnsiTheme="majorHAnsi" w:cs="Times New Roman"/>
        </w:rPr>
        <w:t xml:space="preserve">siswa kategori sedang berkembang, </w:t>
      </w:r>
      <w:r w:rsidR="00CC572F">
        <w:rPr>
          <w:rFonts w:asciiTheme="majorHAnsi" w:hAnsiTheme="majorHAnsi" w:cs="Times New Roman"/>
        </w:rPr>
        <w:t xml:space="preserve">dan </w:t>
      </w:r>
      <w:r w:rsidR="004B7460">
        <w:rPr>
          <w:rFonts w:asciiTheme="majorHAnsi" w:hAnsiTheme="majorHAnsi" w:cs="Times New Roman"/>
        </w:rPr>
        <w:t xml:space="preserve">Kelompok C ada 14 siswa kategori mahir. </w:t>
      </w:r>
    </w:p>
    <w:p w:rsidR="009E7924" w:rsidRDefault="004B7460" w:rsidP="00960C4A">
      <w:pPr>
        <w:ind w:firstLine="720"/>
        <w:jc w:val="both"/>
        <w:rPr>
          <w:rFonts w:asciiTheme="majorHAnsi" w:hAnsiTheme="majorHAnsi" w:cs="Times New Roman"/>
        </w:rPr>
      </w:pPr>
      <w:r>
        <w:rPr>
          <w:rFonts w:asciiTheme="majorHAnsi" w:hAnsiTheme="majorHAnsi" w:cs="Times New Roman"/>
        </w:rPr>
        <w:t xml:space="preserve">Setelah mengetahui kesiapan belajar siswa saatnya guru melaksanakan model pembelajaran berdiferensiasi berbasis kesiapan belajar siswa. Kegiatan pembelajaran pertama ialah Kegiatan pendahuluan, dalam kegiatan ini guru </w:t>
      </w:r>
      <w:r w:rsidR="00960C4A">
        <w:rPr>
          <w:rFonts w:asciiTheme="majorHAnsi" w:hAnsiTheme="majorHAnsi" w:cs="Times New Roman"/>
        </w:rPr>
        <w:t>membuka salam penutup, berdoa bersama, m</w:t>
      </w:r>
      <w:r w:rsidR="00187A9C">
        <w:rPr>
          <w:rFonts w:asciiTheme="majorHAnsi" w:hAnsiTheme="majorHAnsi" w:cs="Times New Roman"/>
        </w:rPr>
        <w:t xml:space="preserve">emeriksa </w:t>
      </w:r>
      <w:r w:rsidR="00960C4A">
        <w:rPr>
          <w:rFonts w:asciiTheme="majorHAnsi" w:hAnsiTheme="majorHAnsi" w:cs="Times New Roman"/>
        </w:rPr>
        <w:t xml:space="preserve">kehadiran siswa, </w:t>
      </w:r>
      <w:r w:rsidR="00187A9C">
        <w:rPr>
          <w:rFonts w:asciiTheme="majorHAnsi" w:hAnsiTheme="majorHAnsi" w:cs="Times New Roman"/>
        </w:rPr>
        <w:t xml:space="preserve">memberi </w:t>
      </w:r>
      <w:r w:rsidR="00960C4A">
        <w:rPr>
          <w:rFonts w:asciiTheme="majorHAnsi" w:hAnsiTheme="majorHAnsi" w:cs="Times New Roman"/>
        </w:rPr>
        <w:t>motivasi siswa, menyampaikan tujuan pembelajaran. Berikutnya masuk pada kegiatan apersepsi yang mana guru membantu siswa menghubungkan materi yang sudah dipelajari dengan yang akan dipejari serta memberikan pertanyaan pemantik. Berikutnya masuk pada kegiatan inti, dalam kegiatan ini akan nampak diferensiasi ko</w:t>
      </w:r>
      <w:r w:rsidR="00326846">
        <w:rPr>
          <w:rFonts w:asciiTheme="majorHAnsi" w:hAnsiTheme="majorHAnsi" w:cs="Times New Roman"/>
        </w:rPr>
        <w:t xml:space="preserve">nten berbasis kesiapan </w:t>
      </w:r>
      <w:r w:rsidR="00326846">
        <w:rPr>
          <w:rFonts w:asciiTheme="majorHAnsi" w:hAnsiTheme="majorHAnsi" w:cs="Times New Roman"/>
        </w:rPr>
        <w:lastRenderedPageBreak/>
        <w:t xml:space="preserve">belajar. </w:t>
      </w:r>
      <w:r w:rsidR="00960C4A">
        <w:rPr>
          <w:rFonts w:asciiTheme="majorHAnsi" w:hAnsiTheme="majorHAnsi" w:cs="Times New Roman"/>
        </w:rPr>
        <w:t xml:space="preserve">Diawali dengan guru membagi siswa berdasarkan kesiapan belajar, membagikan LKPD pada masing-masing kelompok serta </w:t>
      </w:r>
      <w:r w:rsidR="00326846">
        <w:rPr>
          <w:rFonts w:asciiTheme="majorHAnsi" w:hAnsiTheme="majorHAnsi" w:cs="Times New Roman"/>
        </w:rPr>
        <w:t>menjelaskan langkah pengerjaan. Pada Kelompok A guru harus memastikan siswa memahami TP sebelumnya yaitu siswa menyimpulkan cara membuat tabel berdasarkan video youtube. Setelah itu sis</w:t>
      </w:r>
      <w:r w:rsidR="00CC572F">
        <w:rPr>
          <w:rFonts w:asciiTheme="majorHAnsi" w:hAnsiTheme="majorHAnsi" w:cs="Times New Roman"/>
        </w:rPr>
        <w:t>wa menuliskan cara membuat diag</w:t>
      </w:r>
      <w:r w:rsidR="00326846">
        <w:rPr>
          <w:rFonts w:asciiTheme="majorHAnsi" w:hAnsiTheme="majorHAnsi" w:cs="Times New Roman"/>
        </w:rPr>
        <w:t>ram batang dan diagram lingkaran serta mengerjakan latiha</w:t>
      </w:r>
      <w:r w:rsidR="00CC572F">
        <w:rPr>
          <w:rFonts w:asciiTheme="majorHAnsi" w:hAnsiTheme="majorHAnsi" w:cs="Times New Roman"/>
        </w:rPr>
        <w:t>n</w:t>
      </w:r>
      <w:r w:rsidR="00326846">
        <w:rPr>
          <w:rFonts w:asciiTheme="majorHAnsi" w:hAnsiTheme="majorHAnsi" w:cs="Times New Roman"/>
        </w:rPr>
        <w:t xml:space="preserve"> soal. Pada Kelompok B siswa menyajikan tabel dalam bentuk diagram batang dan diagram lingkaran serta mengerjakan latihan soal. Pada Kelompok C siswa </w:t>
      </w:r>
      <w:r w:rsidR="00B45D54">
        <w:rPr>
          <w:rFonts w:asciiTheme="majorHAnsi" w:hAnsiTheme="majorHAnsi" w:cs="Times New Roman"/>
        </w:rPr>
        <w:t>mengerjakan soal yang berisi penyajian data tabel dalam bentuk diagram batang dan diagram lingkaran, latihan soal, serta soal pengayaan. Setelah pengerjaan LKPD selesai</w:t>
      </w:r>
      <w:r w:rsidR="00CC572F">
        <w:rPr>
          <w:rFonts w:asciiTheme="majorHAnsi" w:hAnsiTheme="majorHAnsi" w:cs="Times New Roman"/>
        </w:rPr>
        <w:t>,</w:t>
      </w:r>
      <w:r w:rsidR="00B45D54">
        <w:rPr>
          <w:rFonts w:asciiTheme="majorHAnsi" w:hAnsiTheme="majorHAnsi" w:cs="Times New Roman"/>
        </w:rPr>
        <w:t xml:space="preserve"> guru menggunakan metode </w:t>
      </w:r>
      <w:r w:rsidR="00B45D54" w:rsidRPr="00B45D54">
        <w:rPr>
          <w:rFonts w:asciiTheme="majorHAnsi" w:hAnsiTheme="majorHAnsi" w:cs="Times New Roman"/>
          <w:i/>
        </w:rPr>
        <w:t>Gallery Walk</w:t>
      </w:r>
      <w:r w:rsidR="00B45D54">
        <w:rPr>
          <w:rFonts w:asciiTheme="majorHAnsi" w:hAnsiTheme="majorHAnsi" w:cs="Times New Roman"/>
          <w:i/>
        </w:rPr>
        <w:t xml:space="preserve"> </w:t>
      </w:r>
      <w:r w:rsidR="00B45D54">
        <w:rPr>
          <w:rFonts w:asciiTheme="majorHAnsi" w:hAnsiTheme="majorHAnsi" w:cs="Times New Roman"/>
        </w:rPr>
        <w:t xml:space="preserve">untuk melihat hasil diskusi kelompok. Selanjutnya guru memberikan umpan balik terhadap hasil diskusi serta menyimpulkan materi. Kegiatan terakhir yaitu kegiatan penutup, dalam kegiatan ini guru </w:t>
      </w:r>
      <w:r w:rsidR="00CC572F">
        <w:rPr>
          <w:rFonts w:asciiTheme="majorHAnsi" w:hAnsiTheme="majorHAnsi" w:cs="Times New Roman"/>
        </w:rPr>
        <w:t>dan siswa melakukan evaluasi serta</w:t>
      </w:r>
      <w:r w:rsidR="00B45D54">
        <w:rPr>
          <w:rFonts w:asciiTheme="majorHAnsi" w:hAnsiTheme="majorHAnsi" w:cs="Times New Roman"/>
        </w:rPr>
        <w:t xml:space="preserve"> refleksi dan mengakhiri pembelajaran dengan salam penutup. </w:t>
      </w:r>
    </w:p>
    <w:p w:rsidR="00B410B1" w:rsidRDefault="00A80A92" w:rsidP="005F3CF6">
      <w:pPr>
        <w:ind w:firstLine="720"/>
        <w:jc w:val="both"/>
        <w:rPr>
          <w:rFonts w:ascii="Times New Roman" w:hAnsi="Times New Roman" w:cs="Times New Roman"/>
          <w:sz w:val="24"/>
        </w:rPr>
      </w:pPr>
      <w:r>
        <w:rPr>
          <w:rFonts w:asciiTheme="majorHAnsi" w:hAnsiTheme="majorHAnsi" w:cs="Times New Roman"/>
        </w:rPr>
        <w:t>Selain itu,</w:t>
      </w:r>
      <w:r w:rsidR="00187A9C">
        <w:rPr>
          <w:rFonts w:asciiTheme="majorHAnsi" w:hAnsiTheme="majorHAnsi" w:cs="Times New Roman"/>
        </w:rPr>
        <w:t xml:space="preserve"> juga ada tiga</w:t>
      </w:r>
      <w:r w:rsidR="00B45D54">
        <w:rPr>
          <w:rFonts w:asciiTheme="majorHAnsi" w:hAnsiTheme="majorHAnsi" w:cs="Times New Roman"/>
        </w:rPr>
        <w:t xml:space="preserve"> observer yang mengamati aktivitas siswa selama penerapan </w:t>
      </w:r>
      <w:r w:rsidR="00187A9C">
        <w:rPr>
          <w:rFonts w:asciiTheme="majorHAnsi" w:hAnsiTheme="majorHAnsi" w:cs="Times New Roman"/>
        </w:rPr>
        <w:t>pembelajaran</w:t>
      </w:r>
      <w:r w:rsidR="00B45D54">
        <w:rPr>
          <w:rFonts w:asciiTheme="majorHAnsi" w:hAnsiTheme="majorHAnsi" w:cs="Times New Roman"/>
        </w:rPr>
        <w:t xml:space="preserve"> berdasarkan lembar observasi aktivitas siswa. Ma</w:t>
      </w:r>
      <w:r w:rsidR="00573618">
        <w:rPr>
          <w:rFonts w:asciiTheme="majorHAnsi" w:hAnsiTheme="majorHAnsi" w:cs="Times New Roman"/>
        </w:rPr>
        <w:t>sing-masing observer mengamati satu</w:t>
      </w:r>
      <w:r w:rsidR="00B45D54">
        <w:rPr>
          <w:rFonts w:asciiTheme="majorHAnsi" w:hAnsiTheme="majorHAnsi" w:cs="Times New Roman"/>
        </w:rPr>
        <w:t xml:space="preserve"> kelompok berdasarkan kesiapan belajar. </w:t>
      </w:r>
      <w:r w:rsidR="00573618">
        <w:rPr>
          <w:rFonts w:asciiTheme="majorHAnsi" w:hAnsiTheme="majorHAnsi" w:cs="Times New Roman"/>
        </w:rPr>
        <w:t>Jumlah empat</w:t>
      </w:r>
      <w:r w:rsidR="00CC572F">
        <w:rPr>
          <w:rFonts w:asciiTheme="majorHAnsi" w:hAnsiTheme="majorHAnsi" w:cs="Times New Roman"/>
        </w:rPr>
        <w:t xml:space="preserve"> observer</w:t>
      </w:r>
      <w:r w:rsidR="00573618">
        <w:rPr>
          <w:rFonts w:asciiTheme="majorHAnsi" w:hAnsiTheme="majorHAnsi" w:cs="Times New Roman"/>
        </w:rPr>
        <w:t xml:space="preserve"> dalam penelitian ini</w:t>
      </w:r>
      <w:r w:rsidR="00CC572F" w:rsidRPr="00CC572F">
        <w:rPr>
          <w:rFonts w:asciiTheme="majorHAnsi" w:hAnsiTheme="majorHAnsi" w:cs="Times New Roman"/>
        </w:rPr>
        <w:t xml:space="preserve"> tidak boleh mengganggu jalannya penelitian </w:t>
      </w:r>
      <w:r w:rsidR="00B410B1" w:rsidRPr="00CC572F">
        <w:rPr>
          <w:rFonts w:asciiTheme="majorHAnsi" w:hAnsiTheme="majorHAnsi" w:cs="Times New Roman"/>
        </w:rPr>
        <w:fldChar w:fldCharType="begin" w:fldLock="1"/>
      </w:r>
      <w:r w:rsidR="00001DB8">
        <w:rPr>
          <w:rFonts w:asciiTheme="majorHAnsi" w:hAnsiTheme="majorHAnsi" w:cs="Times New Roman"/>
        </w:rPr>
        <w:instrText>ADDIN CSL_CITATION {"citationItems":[{"id":"ITEM-1","itemData":{"DOI":"10.21580/at.v8i1.1163","ISSN":"1979-4703","abstract":"The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policies.","author":[{"dropping-particle":"","family":"Hasanah","given":"Hasyim","non-dropping-particle":"","parse-names":false,"suffix":""}],"container-title":"At-Taqaddum","id":"ITEM-1","issue":"1","issued":{"date-parts":[["2017"]]},"page":"21","title":"Teknik-Teknik Observasi (Sebuah Alternatif Metode Pengumpulan Data Kualitatif Ilmu-ilmu Sosial)","type":"article-journal","volume":"8"},"uris":["http://www.mendeley.com/documents/?uuid=1364ab51-427e-4c41-8ea1-5d543318bb98"]}],"mendeley":{"formattedCitation":"(Hasanah, 2017)","plainTextFormattedCitation":"(Hasanah, 2017)","previouslyFormattedCitation":"(Hasanah, 2017)"},"properties":{"noteIndex":0},"schema":"https://github.com/citation-style-language/schema/raw/master/csl-citation.json"}</w:instrText>
      </w:r>
      <w:r w:rsidR="00B410B1" w:rsidRPr="00CC572F">
        <w:rPr>
          <w:rFonts w:asciiTheme="majorHAnsi" w:hAnsiTheme="majorHAnsi" w:cs="Times New Roman"/>
        </w:rPr>
        <w:fldChar w:fldCharType="separate"/>
      </w:r>
      <w:r w:rsidR="00B410B1" w:rsidRPr="00CC572F">
        <w:rPr>
          <w:rFonts w:asciiTheme="majorHAnsi" w:hAnsiTheme="majorHAnsi" w:cs="Times New Roman"/>
          <w:noProof/>
        </w:rPr>
        <w:t>(Hasanah, 2017)</w:t>
      </w:r>
      <w:r w:rsidR="00B410B1" w:rsidRPr="00CC572F">
        <w:rPr>
          <w:rFonts w:asciiTheme="majorHAnsi" w:hAnsiTheme="majorHAnsi" w:cs="Times New Roman"/>
        </w:rPr>
        <w:fldChar w:fldCharType="end"/>
      </w:r>
      <w:r w:rsidR="00B410B1">
        <w:rPr>
          <w:rFonts w:asciiTheme="majorHAnsi" w:hAnsiTheme="majorHAnsi" w:cs="Times New Roman"/>
        </w:rPr>
        <w:t xml:space="preserve">, </w:t>
      </w:r>
      <w:r w:rsidR="00B410B1" w:rsidRPr="00CC572F">
        <w:rPr>
          <w:rFonts w:asciiTheme="majorHAnsi" w:hAnsiTheme="majorHAnsi" w:cs="Times New Roman"/>
        </w:rPr>
        <w:fldChar w:fldCharType="begin" w:fldLock="1"/>
      </w:r>
      <w:r w:rsidR="00001DB8">
        <w:rPr>
          <w:rFonts w:asciiTheme="majorHAnsi" w:hAnsiTheme="majorHAnsi" w:cs="Times New Roman"/>
        </w:rPr>
        <w:instrText>ADDIN CSL_CITATION {"citationItems":[{"id":"ITEM-1","itemData":{"author":[{"dropping-particle":"","family":"Rovizah","given":"Avivah","non-dropping-particle":"","parse-names":false,"suffix":""},{"dropping-particle":"","family":"Rahayuningsih","given":"Suesthi","non-dropping-particle":"","parse-names":false,"suffix":""},{"dropping-particle":"","family":"Imanah","given":"Ulil Nurul","non-dropping-particle":"","parse-names":false,"suffix":""}],"id":"ITEM-1","issue":"8.5.2017","issued":{"date-parts":[["2022"]]},"page":"2003-2005","title":"Penerapan Pembelajaran Berdiferensiasi Berbasis Gaya Belajar Untuk Mendukung Kemampuan Pemecahan Masalah Siswa Pada Materi Sistem Persamaan Linear Dua Variabel Kelas VIII di MTs Negeri 4 Mojokerto","type":"article-journal"},"uris":["http://www.mendeley.com/documents/?uuid=efe20e5c-7e5e-4362-bb1f-104fdd837fba"]}],"mendeley":{"formattedCitation":"(Rovizah et al., 2022)","plainTextFormattedCitation":"(Rovizah et al., 2022)","previouslyFormattedCitation":"(Rovizah et al., 2022)"},"properties":{"noteIndex":0},"schema":"https://github.com/citation-style-language/schema/raw/master/csl-citation.json"}</w:instrText>
      </w:r>
      <w:r w:rsidR="00B410B1" w:rsidRPr="00CC572F">
        <w:rPr>
          <w:rFonts w:asciiTheme="majorHAnsi" w:hAnsiTheme="majorHAnsi" w:cs="Times New Roman"/>
        </w:rPr>
        <w:fldChar w:fldCharType="separate"/>
      </w:r>
      <w:r w:rsidR="00B410B1" w:rsidRPr="00CC572F">
        <w:rPr>
          <w:rFonts w:asciiTheme="majorHAnsi" w:hAnsiTheme="majorHAnsi" w:cs="Times New Roman"/>
          <w:noProof/>
        </w:rPr>
        <w:t>(Rovizah et al., 2022)</w:t>
      </w:r>
      <w:r w:rsidR="00B410B1" w:rsidRPr="00CC572F">
        <w:rPr>
          <w:rFonts w:asciiTheme="majorHAnsi" w:hAnsiTheme="majorHAnsi" w:cs="Times New Roman"/>
        </w:rPr>
        <w:fldChar w:fldCharType="end"/>
      </w:r>
      <w:r w:rsidR="00B410B1">
        <w:rPr>
          <w:rFonts w:ascii="Times New Roman" w:hAnsi="Times New Roman" w:cs="Times New Roman"/>
          <w:sz w:val="24"/>
        </w:rPr>
        <w:t xml:space="preserve">. </w:t>
      </w:r>
    </w:p>
    <w:p w:rsidR="00B45D54" w:rsidRDefault="00F52B24" w:rsidP="00CC572F">
      <w:pPr>
        <w:ind w:firstLine="720"/>
        <w:jc w:val="both"/>
        <w:rPr>
          <w:rFonts w:asciiTheme="majorHAnsi" w:hAnsiTheme="majorHAnsi" w:cs="Times New Roman"/>
          <w:szCs w:val="20"/>
        </w:rPr>
      </w:pPr>
      <w:r>
        <w:rPr>
          <w:rFonts w:asciiTheme="majorHAnsi" w:hAnsiTheme="majorHAnsi" w:cs="Times New Roman"/>
        </w:rPr>
        <w:t>Berdasarkan hasil analisis data observasi aktivitas siswa</w:t>
      </w:r>
      <w:r w:rsidR="00573618">
        <w:rPr>
          <w:rFonts w:asciiTheme="majorHAnsi" w:hAnsiTheme="majorHAnsi" w:cs="Times New Roman"/>
        </w:rPr>
        <w:t>,</w:t>
      </w:r>
      <w:r>
        <w:rPr>
          <w:rFonts w:asciiTheme="majorHAnsi" w:hAnsiTheme="majorHAnsi" w:cs="Times New Roman"/>
        </w:rPr>
        <w:t xml:space="preserve"> presentase </w:t>
      </w:r>
      <w:r w:rsidR="00573618">
        <w:rPr>
          <w:rFonts w:asciiTheme="majorHAnsi" w:hAnsiTheme="majorHAnsi" w:cs="Times New Roman"/>
        </w:rPr>
        <w:t xml:space="preserve">untuk </w:t>
      </w:r>
      <w:r>
        <w:rPr>
          <w:rFonts w:asciiTheme="majorHAnsi" w:hAnsiTheme="majorHAnsi" w:cs="Times New Roman"/>
        </w:rPr>
        <w:t>Kelompok A seb</w:t>
      </w:r>
      <w:r w:rsidR="00573618">
        <w:rPr>
          <w:rFonts w:asciiTheme="majorHAnsi" w:hAnsiTheme="majorHAnsi" w:cs="Times New Roman"/>
        </w:rPr>
        <w:t xml:space="preserve">esar 81,5% dalam kategori baik, </w:t>
      </w:r>
      <w:r>
        <w:rPr>
          <w:rFonts w:asciiTheme="majorHAnsi" w:hAnsiTheme="majorHAnsi" w:cs="Times New Roman"/>
        </w:rPr>
        <w:t>Kelompok B sebesar 70,5%</w:t>
      </w:r>
      <w:r w:rsidR="00573618">
        <w:rPr>
          <w:rFonts w:asciiTheme="majorHAnsi" w:hAnsiTheme="majorHAnsi" w:cs="Times New Roman"/>
        </w:rPr>
        <w:t xml:space="preserve"> dalam kategori baik, dan</w:t>
      </w:r>
      <w:r>
        <w:rPr>
          <w:rFonts w:asciiTheme="majorHAnsi" w:hAnsiTheme="majorHAnsi" w:cs="Times New Roman"/>
        </w:rPr>
        <w:t xml:space="preserve"> Kelompok C 78,5% dalam kategori baik. </w:t>
      </w:r>
      <w:r w:rsidR="00573618">
        <w:rPr>
          <w:rFonts w:asciiTheme="majorHAnsi" w:hAnsiTheme="majorHAnsi" w:cs="Times New Roman"/>
        </w:rPr>
        <w:t xml:space="preserve">Presentase </w:t>
      </w:r>
      <w:r>
        <w:rPr>
          <w:rFonts w:asciiTheme="majorHAnsi" w:hAnsiTheme="majorHAnsi" w:cs="Times New Roman"/>
        </w:rPr>
        <w:t xml:space="preserve">rata-rata </w:t>
      </w:r>
      <w:r w:rsidR="00573618">
        <w:rPr>
          <w:rFonts w:asciiTheme="majorHAnsi" w:hAnsiTheme="majorHAnsi" w:cs="Times New Roman"/>
        </w:rPr>
        <w:t>aktivitas siswa secara keseluruhan adalah</w:t>
      </w:r>
      <w:r>
        <w:rPr>
          <w:rFonts w:asciiTheme="majorHAnsi" w:hAnsiTheme="majorHAnsi" w:cs="Times New Roman"/>
        </w:rPr>
        <w:t xml:space="preserve"> 76,8% dalam kategori baik. </w:t>
      </w:r>
      <w:r w:rsidRPr="00F52B24">
        <w:rPr>
          <w:rFonts w:asciiTheme="majorHAnsi" w:hAnsiTheme="majorHAnsi" w:cs="Times New Roman"/>
          <w:szCs w:val="24"/>
        </w:rPr>
        <w:t>Hal ini sejalan dengan penelitian dari Dian Fitriani, et al yang men</w:t>
      </w:r>
      <w:r w:rsidR="00573618">
        <w:rPr>
          <w:rFonts w:asciiTheme="majorHAnsi" w:hAnsiTheme="majorHAnsi" w:cs="Times New Roman"/>
          <w:szCs w:val="24"/>
        </w:rPr>
        <w:t>jelaskan</w:t>
      </w:r>
      <w:r w:rsidRPr="00F52B24">
        <w:rPr>
          <w:rFonts w:asciiTheme="majorHAnsi" w:hAnsiTheme="majorHAnsi" w:cs="Times New Roman"/>
          <w:szCs w:val="24"/>
        </w:rPr>
        <w:t xml:space="preserve"> bahwa </w:t>
      </w:r>
      <w:r w:rsidR="00B410B1">
        <w:rPr>
          <w:rFonts w:asciiTheme="majorHAnsi" w:hAnsiTheme="majorHAnsi" w:cs="Times New Roman"/>
          <w:szCs w:val="20"/>
        </w:rPr>
        <w:t>siswa</w:t>
      </w:r>
      <w:r w:rsidRPr="00F52B24">
        <w:rPr>
          <w:rFonts w:asciiTheme="majorHAnsi" w:hAnsiTheme="majorHAnsi" w:cs="Times New Roman"/>
          <w:szCs w:val="20"/>
        </w:rPr>
        <w:t xml:space="preserve"> dengan </w:t>
      </w:r>
      <w:bookmarkStart w:id="0" w:name="_GoBack"/>
      <w:bookmarkEnd w:id="0"/>
      <w:r w:rsidR="00187A9C">
        <w:rPr>
          <w:rFonts w:asciiTheme="majorHAnsi" w:hAnsiTheme="majorHAnsi" w:cs="Times New Roman"/>
          <w:szCs w:val="20"/>
        </w:rPr>
        <w:t xml:space="preserve">tingkat </w:t>
      </w:r>
      <w:r w:rsidRPr="00F52B24">
        <w:rPr>
          <w:rFonts w:asciiTheme="majorHAnsi" w:hAnsiTheme="majorHAnsi" w:cs="Times New Roman"/>
          <w:szCs w:val="20"/>
        </w:rPr>
        <w:t xml:space="preserve">kesiapan belajar yang berbeda dapat mengikuti </w:t>
      </w:r>
      <w:r w:rsidR="00187A9C">
        <w:rPr>
          <w:rFonts w:asciiTheme="majorHAnsi" w:hAnsiTheme="majorHAnsi" w:cs="Times New Roman"/>
          <w:szCs w:val="20"/>
        </w:rPr>
        <w:t>pelajaran</w:t>
      </w:r>
      <w:r w:rsidRPr="00F52B24">
        <w:rPr>
          <w:rFonts w:asciiTheme="majorHAnsi" w:hAnsiTheme="majorHAnsi" w:cs="Times New Roman"/>
          <w:szCs w:val="20"/>
        </w:rPr>
        <w:t xml:space="preserve"> dengan baik</w:t>
      </w:r>
      <w:r w:rsidR="00573618">
        <w:rPr>
          <w:rFonts w:asciiTheme="majorHAnsi" w:hAnsiTheme="majorHAnsi" w:cs="Times New Roman"/>
          <w:szCs w:val="20"/>
        </w:rPr>
        <w:t xml:space="preserve"> dalam kegiatan pembelajaran berdiferensiasi</w:t>
      </w:r>
      <w:r w:rsidR="00CC572F">
        <w:rPr>
          <w:rFonts w:asciiTheme="majorHAnsi" w:hAnsiTheme="majorHAnsi" w:cs="Times New Roman"/>
          <w:szCs w:val="20"/>
        </w:rPr>
        <w:t xml:space="preserve"> </w:t>
      </w:r>
      <w:r w:rsidR="00CC572F" w:rsidRPr="00F52B24">
        <w:rPr>
          <w:rFonts w:asciiTheme="majorHAnsi" w:hAnsiTheme="majorHAnsi" w:cs="Times New Roman"/>
          <w:szCs w:val="24"/>
        </w:rPr>
        <w:fldChar w:fldCharType="begin" w:fldLock="1"/>
      </w:r>
      <w:r w:rsidR="00CC572F">
        <w:rPr>
          <w:rFonts w:asciiTheme="majorHAnsi" w:hAnsiTheme="majorHAnsi" w:cs="Times New Roman"/>
          <w:szCs w:val="24"/>
        </w:rPr>
        <w:instrText>ADDIN CSL_CITATION {"citationItems":[{"id":"ITEM-1","itemData":{"DOI":"10.61290/gm.v14i2.358","ISSN":"2355-3782","abstract":"Perbedaan karakteristik murid menjadi sebuah tantangan bagi guru untuk menentukan suatu metode dan pendekatan yang akan digunakan dalam pembelajaran guna memfasilitasi kebutuhan belajar dari murid, yang terdiridari kesiapan belajar, profil murid, dan minat. Pembelajaran diferensiasi menjadi salah satu upaya yang dapat menunjang kebutuhan belajar yang beragam dari murid di kelas. Tujuan dari artikel ini adalah untuk mengetahui dampak positif yang dihasilkan dari kegiatan implementasi pembelajaran diferensiasi berdasarkan tingkat kesiapan belajar murid. Metode yang dipakai dalam penelitian adalah metode deskriftif analitis melalui pendekatan kualitatif. Data dikumpulkan dari hasil observasi di kelas selama kegiatan belajar. Hasil penelitian menunjukan bahwa pembelajaran berdiferensiasi berdasarkan kesiapan belajar dapat berdampak positif pada diri murid dan guru, yaitu (1) Setiap murid mengikuti pembelajaran dengan baik; (2) Rasa percaya diri dan motivasi murid meningkat berakibat murid berperan aktif dalam belajar; (3) Guru termotimasi untuk berkreasi dan berinovasi dalam mengajar.","author":[{"dropping-particle":"","family":"Fitriani Dian","given":"","non-dropping-particle":"","parse-names":false,"suffix":""},{"dropping-particle":"","family":"et al","given":"","non-dropping-particle":"","parse-names":false,"suffix":""}],"container-title":"Jurnal Genta Mulia","id":"ITEM-1","issue":"2","issued":{"date-parts":[["2023"]]},"page":"1-12","title":"Implementasi Pembelajaran Diferensiasi Berdasarkan Aspek Kesiapan Belajar Murid Di Sekolah Menengah Atas","type":"article-journal","volume":"14"},"uris":["http://www.mendeley.com/documents/?uuid=71ee9986-f6ab-4d58-a091-721710588c4c"]}],"mendeley":{"formattedCitation":"(Fitriani Dian &amp; et al, 2023)","plainTextFormattedCitation":"(Fitriani Dian &amp; et al, 2023)","previouslyFormattedCitation":"(Fitriani Dian &amp; et al, 2023)"},"properties":{"noteIndex":0},"schema":"https://github.com/citation-style-language/schema/raw/master/csl-citation.json"}</w:instrText>
      </w:r>
      <w:r w:rsidR="00CC572F" w:rsidRPr="00F52B24">
        <w:rPr>
          <w:rFonts w:asciiTheme="majorHAnsi" w:hAnsiTheme="majorHAnsi" w:cs="Times New Roman"/>
          <w:szCs w:val="24"/>
        </w:rPr>
        <w:fldChar w:fldCharType="separate"/>
      </w:r>
      <w:r w:rsidR="00CC572F" w:rsidRPr="003C16EA">
        <w:rPr>
          <w:rFonts w:asciiTheme="majorHAnsi" w:hAnsiTheme="majorHAnsi" w:cs="Times New Roman"/>
          <w:noProof/>
          <w:szCs w:val="24"/>
        </w:rPr>
        <w:t>(Fitriani Dian &amp; et al, 2023)</w:t>
      </w:r>
      <w:r w:rsidR="00CC572F" w:rsidRPr="00F52B24">
        <w:rPr>
          <w:rFonts w:asciiTheme="majorHAnsi" w:hAnsiTheme="majorHAnsi" w:cs="Times New Roman"/>
          <w:szCs w:val="24"/>
        </w:rPr>
        <w:fldChar w:fldCharType="end"/>
      </w:r>
      <w:r w:rsidRPr="00F52B24">
        <w:rPr>
          <w:rFonts w:asciiTheme="majorHAnsi" w:hAnsiTheme="majorHAnsi" w:cs="Times New Roman"/>
          <w:szCs w:val="20"/>
        </w:rPr>
        <w:t>.</w:t>
      </w:r>
    </w:p>
    <w:p w:rsidR="00051413" w:rsidRDefault="00F52B24" w:rsidP="00051413">
      <w:pPr>
        <w:jc w:val="both"/>
        <w:rPr>
          <w:rFonts w:asciiTheme="majorHAnsi" w:eastAsiaTheme="minorEastAsia" w:hAnsiTheme="majorHAnsi" w:cs="Times New Roman"/>
        </w:rPr>
      </w:pPr>
      <w:r>
        <w:rPr>
          <w:rFonts w:asciiTheme="majorHAnsi" w:hAnsiTheme="majorHAnsi" w:cs="Times New Roman"/>
          <w:szCs w:val="20"/>
        </w:rPr>
        <w:tab/>
        <w:t xml:space="preserve">Setelah penerapan model pembelajaran berdiferensiasi berbasis kesiapan belajar </w:t>
      </w:r>
      <w:r w:rsidR="00573618">
        <w:rPr>
          <w:rFonts w:asciiTheme="majorHAnsi" w:hAnsiTheme="majorHAnsi" w:cs="Times New Roman"/>
          <w:szCs w:val="20"/>
        </w:rPr>
        <w:t>dilakukan</w:t>
      </w:r>
      <w:r>
        <w:rPr>
          <w:rFonts w:asciiTheme="majorHAnsi" w:hAnsiTheme="majorHAnsi" w:cs="Times New Roman"/>
          <w:szCs w:val="20"/>
        </w:rPr>
        <w:t xml:space="preserve"> tes kemampuan penalaran matematis siswa. Dat</w:t>
      </w:r>
      <w:r w:rsidR="00051413">
        <w:rPr>
          <w:rFonts w:asciiTheme="majorHAnsi" w:hAnsiTheme="majorHAnsi" w:cs="Times New Roman"/>
          <w:szCs w:val="20"/>
        </w:rPr>
        <w:t xml:space="preserve">a tes diperoleh dari pengerjaan soal yang berbentuk uraian dengan jumlah 3 soal yang </w:t>
      </w:r>
      <w:r w:rsidR="00051413">
        <w:rPr>
          <w:rFonts w:asciiTheme="majorHAnsi" w:hAnsiTheme="majorHAnsi" w:cs="Times New Roman"/>
          <w:szCs w:val="20"/>
        </w:rPr>
        <w:lastRenderedPageBreak/>
        <w:t xml:space="preserve">berindikator kemampuan penalaran matematis. </w:t>
      </w:r>
      <w:r>
        <w:rPr>
          <w:rFonts w:asciiTheme="majorHAnsi" w:hAnsiTheme="majorHAnsi" w:cs="Times New Roman"/>
          <w:szCs w:val="20"/>
        </w:rPr>
        <w:t xml:space="preserve">Tes ini dilakukan </w:t>
      </w:r>
      <w:r w:rsidR="00573618">
        <w:rPr>
          <w:rFonts w:asciiTheme="majorHAnsi" w:hAnsiTheme="majorHAnsi" w:cs="Times New Roman"/>
          <w:szCs w:val="20"/>
        </w:rPr>
        <w:t>pada</w:t>
      </w:r>
      <w:r>
        <w:rPr>
          <w:rFonts w:asciiTheme="majorHAnsi" w:hAnsiTheme="majorHAnsi" w:cs="Times New Roman"/>
          <w:szCs w:val="20"/>
        </w:rPr>
        <w:t xml:space="preserve"> 26 siswa kelas VII MTs Bahrul Ulum. </w:t>
      </w:r>
      <w:r w:rsidR="00573618">
        <w:rPr>
          <w:rFonts w:asciiTheme="majorHAnsi" w:hAnsiTheme="majorHAnsi" w:cs="Times New Roman"/>
          <w:szCs w:val="20"/>
        </w:rPr>
        <w:t>Hasilnya menunjukkan bahwa</w:t>
      </w:r>
      <w:r w:rsidR="00522B36">
        <w:rPr>
          <w:rFonts w:asciiTheme="majorHAnsi" w:hAnsiTheme="majorHAnsi" w:cs="Times New Roman"/>
          <w:szCs w:val="20"/>
        </w:rPr>
        <w:t xml:space="preserve"> 15</w:t>
      </w:r>
      <w:r w:rsidR="00051413">
        <w:rPr>
          <w:rFonts w:asciiTheme="majorHAnsi" w:hAnsiTheme="majorHAnsi" w:cs="Times New Roman"/>
          <w:szCs w:val="20"/>
        </w:rPr>
        <w:t xml:space="preserve"> siswa </w:t>
      </w:r>
      <w:r w:rsidR="00573618">
        <w:rPr>
          <w:rFonts w:asciiTheme="majorHAnsi" w:hAnsiTheme="majorHAnsi" w:cs="Times New Roman"/>
          <w:szCs w:val="20"/>
        </w:rPr>
        <w:t>berada dalam</w:t>
      </w:r>
      <w:r w:rsidR="00522B36">
        <w:rPr>
          <w:rFonts w:asciiTheme="majorHAnsi" w:hAnsiTheme="majorHAnsi" w:cs="Times New Roman"/>
          <w:szCs w:val="20"/>
        </w:rPr>
        <w:t xml:space="preserve"> kategori sangat tinggi, 4</w:t>
      </w:r>
      <w:r w:rsidR="00051413">
        <w:rPr>
          <w:rFonts w:asciiTheme="majorHAnsi" w:hAnsiTheme="majorHAnsi" w:cs="Times New Roman"/>
          <w:szCs w:val="20"/>
        </w:rPr>
        <w:t xml:space="preserve"> s</w:t>
      </w:r>
      <w:r w:rsidR="00522B36">
        <w:rPr>
          <w:rFonts w:asciiTheme="majorHAnsi" w:hAnsiTheme="majorHAnsi" w:cs="Times New Roman"/>
          <w:szCs w:val="20"/>
        </w:rPr>
        <w:t xml:space="preserve">iswa </w:t>
      </w:r>
      <w:r w:rsidR="00573618">
        <w:rPr>
          <w:rFonts w:asciiTheme="majorHAnsi" w:hAnsiTheme="majorHAnsi" w:cs="Times New Roman"/>
          <w:szCs w:val="20"/>
        </w:rPr>
        <w:t>berada dalam</w:t>
      </w:r>
      <w:r w:rsidR="00522B36">
        <w:rPr>
          <w:rFonts w:asciiTheme="majorHAnsi" w:hAnsiTheme="majorHAnsi" w:cs="Times New Roman"/>
          <w:szCs w:val="20"/>
        </w:rPr>
        <w:t xml:space="preserve"> kategori tinggi, 1</w:t>
      </w:r>
      <w:r w:rsidR="00051413">
        <w:rPr>
          <w:rFonts w:asciiTheme="majorHAnsi" w:hAnsiTheme="majorHAnsi" w:cs="Times New Roman"/>
          <w:szCs w:val="20"/>
        </w:rPr>
        <w:t xml:space="preserve"> siswa </w:t>
      </w:r>
      <w:r w:rsidR="00573618">
        <w:rPr>
          <w:rFonts w:asciiTheme="majorHAnsi" w:hAnsiTheme="majorHAnsi" w:cs="Times New Roman"/>
          <w:szCs w:val="20"/>
        </w:rPr>
        <w:t xml:space="preserve">berada dalam </w:t>
      </w:r>
      <w:r w:rsidR="00051413">
        <w:rPr>
          <w:rFonts w:asciiTheme="majorHAnsi" w:hAnsiTheme="majorHAnsi" w:cs="Times New Roman"/>
          <w:szCs w:val="20"/>
        </w:rPr>
        <w:t>kategori sedang</w:t>
      </w:r>
      <w:r w:rsidR="00522B36">
        <w:rPr>
          <w:rFonts w:asciiTheme="majorHAnsi" w:hAnsiTheme="majorHAnsi" w:cs="Times New Roman"/>
          <w:szCs w:val="20"/>
        </w:rPr>
        <w:t xml:space="preserve">, dan 6 siswa </w:t>
      </w:r>
      <w:r w:rsidR="00573618">
        <w:rPr>
          <w:rFonts w:asciiTheme="majorHAnsi" w:hAnsiTheme="majorHAnsi" w:cs="Times New Roman"/>
          <w:szCs w:val="20"/>
        </w:rPr>
        <w:t>berada dalam</w:t>
      </w:r>
      <w:r w:rsidR="00522B36">
        <w:rPr>
          <w:rFonts w:asciiTheme="majorHAnsi" w:hAnsiTheme="majorHAnsi" w:cs="Times New Roman"/>
          <w:szCs w:val="20"/>
        </w:rPr>
        <w:t xml:space="preserve"> sangat rendah</w:t>
      </w:r>
      <w:r w:rsidR="00051413">
        <w:rPr>
          <w:rFonts w:asciiTheme="majorHAnsi" w:hAnsiTheme="majorHAnsi" w:cs="Times New Roman"/>
          <w:szCs w:val="20"/>
        </w:rPr>
        <w:t xml:space="preserve">. </w:t>
      </w:r>
      <w:r w:rsidR="00573618">
        <w:rPr>
          <w:rFonts w:asciiTheme="majorHAnsi" w:eastAsiaTheme="minorEastAsia" w:hAnsiTheme="majorHAnsi" w:cs="Times New Roman"/>
          <w:szCs w:val="24"/>
        </w:rPr>
        <w:t>Jadi,</w:t>
      </w:r>
      <w:r w:rsidR="00051413" w:rsidRPr="00051413">
        <w:rPr>
          <w:rFonts w:asciiTheme="majorHAnsi" w:eastAsiaTheme="minorEastAsia" w:hAnsiTheme="majorHAnsi" w:cs="Times New Roman"/>
          <w:szCs w:val="24"/>
        </w:rPr>
        <w:t xml:space="preserve"> ada 19 dari 26 siswa yang mendapat nilai </w:t>
      </w:r>
      <m:oMath>
        <m:r>
          <w:rPr>
            <w:rFonts w:ascii="Cambria Math" w:hAnsi="Cambria Math" w:cs="Times New Roman"/>
            <w:szCs w:val="24"/>
          </w:rPr>
          <m:t>&gt;</m:t>
        </m:r>
      </m:oMath>
      <w:r w:rsidR="00051413" w:rsidRPr="00051413">
        <w:rPr>
          <w:rFonts w:asciiTheme="majorHAnsi" w:eastAsiaTheme="minorEastAsia" w:hAnsiTheme="majorHAnsi" w:cs="Times New Roman"/>
          <w:szCs w:val="24"/>
        </w:rPr>
        <w:t xml:space="preserve">76. Jadi apabila dihitung secara klasikal dengan rumus yang sudah ditentukan maka diperoleh presentase secara klasikal ialah </w:t>
      </w:r>
      <w:r w:rsidR="00051413" w:rsidRPr="00051413">
        <w:rPr>
          <w:rFonts w:asciiTheme="majorHAnsi" w:eastAsiaTheme="minorEastAsia" w:hAnsiTheme="majorHAnsi" w:cs="Times New Roman"/>
        </w:rPr>
        <w:t>73,1% hasil tesebut senada de</w:t>
      </w:r>
      <w:r w:rsidR="00AE3ACA">
        <w:rPr>
          <w:rFonts w:asciiTheme="majorHAnsi" w:eastAsiaTheme="minorEastAsia" w:hAnsiTheme="majorHAnsi" w:cs="Times New Roman"/>
        </w:rPr>
        <w:t>ngan pernyataan dari Cindyana</w:t>
      </w:r>
      <w:r w:rsidR="00051413" w:rsidRPr="00051413">
        <w:rPr>
          <w:rFonts w:asciiTheme="majorHAnsi" w:eastAsiaTheme="minorEastAsia" w:hAnsiTheme="majorHAnsi" w:cs="Times New Roman"/>
        </w:rPr>
        <w:t xml:space="preserve"> bahwa dalam pelaksanaan pembelajaran berdiferensiasi dapat mendukung kemampuan penalaran matematis siswa </w:t>
      </w:r>
      <w:r w:rsidR="00AE3ACA">
        <w:rPr>
          <w:rFonts w:asciiTheme="majorHAnsi" w:eastAsiaTheme="minorEastAsia" w:hAnsiTheme="majorHAnsi" w:cs="Times New Roman"/>
        </w:rPr>
        <w:t>tentang materi</w:t>
      </w:r>
      <w:r w:rsidR="00051413" w:rsidRPr="00051413">
        <w:rPr>
          <w:rFonts w:asciiTheme="majorHAnsi" w:eastAsiaTheme="minorEastAsia" w:hAnsiTheme="majorHAnsi" w:cs="Times New Roman"/>
        </w:rPr>
        <w:t xml:space="preserve"> yang dipelajari</w:t>
      </w:r>
      <w:r w:rsidR="00AE3ACA">
        <w:rPr>
          <w:rFonts w:asciiTheme="majorHAnsi" w:eastAsiaTheme="minorEastAsia" w:hAnsiTheme="majorHAnsi" w:cs="Times New Roman"/>
        </w:rPr>
        <w:t xml:space="preserve"> </w:t>
      </w:r>
      <w:r w:rsidR="00AE3ACA" w:rsidRPr="00051413">
        <w:rPr>
          <w:rFonts w:asciiTheme="majorHAnsi" w:eastAsiaTheme="minorEastAsia" w:hAnsiTheme="majorHAnsi" w:cs="Times New Roman"/>
        </w:rPr>
        <w:fldChar w:fldCharType="begin" w:fldLock="1"/>
      </w:r>
      <w:r w:rsidR="00AE3ACA">
        <w:rPr>
          <w:rFonts w:asciiTheme="majorHAnsi" w:eastAsiaTheme="minorEastAsia" w:hAnsiTheme="majorHAnsi" w:cs="Times New Roman"/>
        </w:rPr>
        <w:instrText>ADDIN CSL_CITATION {"citationItems":[{"id":"ITEM-1","itemData":{"DOI":"10.33578/pjr.v6i4.8837","ISSN":"2580-8435","abstract":"Artikel ini melaporkan sebuah penelitian yang dilakukan untuk mendapatkan informasi secara objektif serta mengkaji perbedaan kemampuan penalaran matematis siswa yang belajar dengan metode pembelajaran berdiferensiasi berbantuan materi ajar geometri berbasis RME dengan siswa yang belajar dengan metode konvensional. Penelitian tersebut menggunakan metode kuasi eksperimen dengan jenis non equivalent control group design. Penelitian dilaksankan pada semester genap tahun ajaran 2021/2022 pada mata pelajaran matematika materi geometri. Subjek pada penelitian melibatkan siswa kelas 3 SD Madani Islamic School Riau yang terdiri dari kelas 3A sebagai kelas control dan 3C sebagai kelas eksperimen. Dalam penelitian tersebut data dikumpulkan dengan menggunakan tes awal (pretest) dan tes akhir (posttest) yang diberikan pada kelas eksperimen dan kelas kontrol yang berjumlah 6 butir soal uraian. Data statistik yang diperoleh yaitu uji normalitas, homogenitas, dan uji hipotesis yang diolah menggunakan program SPSS 25. Berdasarkan hasil uji hipotesis diperoleh nilai signifikansi (2-tailed) sebesar 0,029. Oleh karena itu, nilai signifikansinya sebanyak &lt; 0,05. Maka, dapat disimpulkan bahwa hasil penelitian ini menunjukkan terdapat pengaruh pembelajaran berdiferensiasi berbantuan materi ajar geometri berbasis RME terhadap kemampuan penalaran matematis siswa kelas 3 SD Madani Islamic School Riau.","author":[{"dropping-particle":"","family":"Cindyana","given":"Eksa Aqila","non-dropping-particle":"","parse-names":false,"suffix":""},{"dropping-particle":"","family":"Alim","given":"Jesi Alexander","non-dropping-particle":"","parse-names":false,"suffix":""},{"dropping-particle":"","family":"Noviana","given":"Eddy","non-dropping-particle":"","parse-names":false,"suffix":""}],"container-title":"JURNAL PAJAR (Pendidikan dan Pengajaran)","id":"ITEM-1","issue":"4","issued":{"date-parts":[["2022"]]},"page":"1179","title":"Pengaruh Pembelajaran Berdiferensiasi Berbantuan Materi Ajar Geometri Berbasis Rme Terhadap Kemampuan Penalaran Matematis Siswa Kelas 3 Sekolah Dasar","type":"article-journal","volume":"6"},"uris":["http://www.mendeley.com/documents/?uuid=0719af7c-4e0f-4a9e-9a07-3c6b253d8155"]}],"mendeley":{"formattedCitation":"(Cindyana et al., 2022)","plainTextFormattedCitation":"(Cindyana et al., 2022)","previouslyFormattedCitation":"(Cindyana et al., 2022)"},"properties":{"noteIndex":0},"schema":"https://github.com/citation-style-language/schema/raw/master/csl-citation.json"}</w:instrText>
      </w:r>
      <w:r w:rsidR="00AE3ACA" w:rsidRPr="00051413">
        <w:rPr>
          <w:rFonts w:asciiTheme="majorHAnsi" w:eastAsiaTheme="minorEastAsia" w:hAnsiTheme="majorHAnsi" w:cs="Times New Roman"/>
        </w:rPr>
        <w:fldChar w:fldCharType="separate"/>
      </w:r>
      <w:r w:rsidR="00AE3ACA" w:rsidRPr="003C16EA">
        <w:rPr>
          <w:rFonts w:asciiTheme="majorHAnsi" w:eastAsiaTheme="minorEastAsia" w:hAnsiTheme="majorHAnsi" w:cs="Times New Roman"/>
          <w:noProof/>
        </w:rPr>
        <w:t>(Cindyana et al., 2022)</w:t>
      </w:r>
      <w:r w:rsidR="00AE3ACA" w:rsidRPr="00051413">
        <w:rPr>
          <w:rFonts w:asciiTheme="majorHAnsi" w:eastAsiaTheme="minorEastAsia" w:hAnsiTheme="majorHAnsi" w:cs="Times New Roman"/>
        </w:rPr>
        <w:fldChar w:fldCharType="end"/>
      </w:r>
      <w:r w:rsidR="00051413" w:rsidRPr="00051413">
        <w:rPr>
          <w:rFonts w:asciiTheme="majorHAnsi" w:eastAsiaTheme="minorEastAsia" w:hAnsiTheme="majorHAnsi" w:cs="Times New Roman"/>
        </w:rPr>
        <w:t>.</w:t>
      </w:r>
      <w:r w:rsidR="00051413">
        <w:rPr>
          <w:rFonts w:asciiTheme="majorHAnsi" w:eastAsiaTheme="minorEastAsia" w:hAnsiTheme="majorHAnsi" w:cs="Times New Roman"/>
        </w:rPr>
        <w:t xml:space="preserve"> </w:t>
      </w:r>
    </w:p>
    <w:p w:rsidR="00051413" w:rsidRPr="00051413" w:rsidRDefault="000C6EF5" w:rsidP="00051413">
      <w:pPr>
        <w:jc w:val="both"/>
        <w:rPr>
          <w:rFonts w:asciiTheme="majorHAnsi" w:eastAsiaTheme="minorEastAsia" w:hAnsiTheme="majorHAnsi" w:cs="Times New Roman"/>
          <w:b/>
        </w:rPr>
      </w:pPr>
      <w:r>
        <w:rPr>
          <w:rFonts w:asciiTheme="majorHAnsi" w:eastAsiaTheme="minorEastAsia" w:hAnsiTheme="majorHAnsi" w:cs="Times New Roman"/>
          <w:b/>
        </w:rPr>
        <w:t xml:space="preserve">TEMUAN ATAU </w:t>
      </w:r>
      <w:r w:rsidR="00051413" w:rsidRPr="00051413">
        <w:rPr>
          <w:rFonts w:asciiTheme="majorHAnsi" w:eastAsiaTheme="minorEastAsia" w:hAnsiTheme="majorHAnsi" w:cs="Times New Roman"/>
          <w:b/>
        </w:rPr>
        <w:t>DISKUSI</w:t>
      </w:r>
    </w:p>
    <w:p w:rsidR="000D01DB" w:rsidRDefault="00051413" w:rsidP="005F3CF6">
      <w:pPr>
        <w:ind w:firstLine="720"/>
        <w:jc w:val="both"/>
        <w:rPr>
          <w:rFonts w:asciiTheme="majorHAnsi" w:hAnsiTheme="majorHAnsi" w:cs="Times New Roman"/>
          <w:szCs w:val="24"/>
        </w:rPr>
      </w:pPr>
      <w:r w:rsidRPr="00051413">
        <w:rPr>
          <w:rFonts w:asciiTheme="majorHAnsi" w:hAnsiTheme="majorHAnsi" w:cs="Times New Roman"/>
          <w:szCs w:val="24"/>
        </w:rPr>
        <w:t xml:space="preserve">Berdasarkan penerapan pembelajaran yang telah dilaksanakan terdapat </w:t>
      </w:r>
      <w:r w:rsidR="000C6EF5">
        <w:rPr>
          <w:rFonts w:asciiTheme="majorHAnsi" w:hAnsiTheme="majorHAnsi" w:cs="Times New Roman"/>
          <w:szCs w:val="24"/>
        </w:rPr>
        <w:t>temuan dalam penelitian ini yaitu d</w:t>
      </w:r>
      <w:r w:rsidRPr="00051413">
        <w:rPr>
          <w:rFonts w:asciiTheme="majorHAnsi" w:hAnsiTheme="majorHAnsi" w:cs="Times New Roman"/>
          <w:szCs w:val="24"/>
        </w:rPr>
        <w:t xml:space="preserve">iferensiasi konten pada LKPD B (sedang berkembang), guru kurang memastikan TP yang belum </w:t>
      </w:r>
      <w:r w:rsidR="000D01DB">
        <w:rPr>
          <w:rFonts w:asciiTheme="majorHAnsi" w:hAnsiTheme="majorHAnsi" w:cs="Times New Roman"/>
          <w:szCs w:val="24"/>
        </w:rPr>
        <w:t>tercapai siswa sehingga 3</w:t>
      </w:r>
      <w:r w:rsidRPr="00051413">
        <w:rPr>
          <w:rFonts w:asciiTheme="majorHAnsi" w:hAnsiTheme="majorHAnsi" w:cs="Times New Roman"/>
          <w:szCs w:val="24"/>
        </w:rPr>
        <w:t xml:space="preserve"> siswa kurang memahami materi yang mana senada dari pendapat Purba, et al  bahwa dalam diferensiasi konten untuk kelompok B harus dipastikan siswa sudah memahami TP sebelumnya kemudian masuk ke TP yang saat ini</w:t>
      </w:r>
      <w:r w:rsidR="000C6EF5">
        <w:rPr>
          <w:rFonts w:asciiTheme="majorHAnsi" w:hAnsiTheme="majorHAnsi" w:cs="Times New Roman"/>
          <w:szCs w:val="24"/>
        </w:rPr>
        <w:t xml:space="preserve"> </w:t>
      </w:r>
      <w:r w:rsidR="000C6EF5" w:rsidRPr="00051413">
        <w:rPr>
          <w:rFonts w:asciiTheme="majorHAnsi" w:hAnsiTheme="majorHAnsi" w:cs="Times New Roman"/>
          <w:szCs w:val="24"/>
        </w:rPr>
        <w:fldChar w:fldCharType="begin" w:fldLock="1"/>
      </w:r>
      <w:r w:rsidR="000C6EF5">
        <w:rPr>
          <w:rFonts w:asciiTheme="majorHAnsi" w:hAnsiTheme="majorHAnsi" w:cs="Times New Roman"/>
          <w:szCs w:val="24"/>
        </w:rPr>
        <w:instrText>ADDIN CSL_CITATION {"citationItems":[{"id":"ITEM-1","itemData":{"ISBN":"9786239931407","abstract":"jteee","author":[{"dropping-particle":"","family":"Purba","given":"Mariati","non-dropping-particle":"","parse-names":false,"suffix":""},{"dropping-particle":"","family":"Purnamasari","given":"Nina","non-dropping-particle":"","parse-names":false,"suffix":""},{"dropping-particle":"","family":"Soetantyo","given":"Sylvia","non-dropping-particle":"","parse-names":false,"suffix":""},{"dropping-particle":"","family":"Suwarma","given":"Irma Rahma","non-dropping-particle":"","parse-names":false,"suffix":""},{"dropping-particle":"","family":"Susanti","given":"Elisabet Indah","non-dropping-particle":"","parse-names":false,"suffix":""}],"id":"ITEM-1","issued":{"date-parts":[["2021"]]},"number-of-pages":"102","title":"Prinsip Pengembangan Pembelajaran Berdiferensiasi (Differentiated Instruction)","type":"book"},"uris":["http://www.mendeley.com/documents/?uuid=508c91cb-913b-4d84-87c3-806ad5ab2c2e"]}],"mendeley":{"formattedCitation":"(Purba et al., 2021)","plainTextFormattedCitation":"(Purba et al., 2021)","previouslyFormattedCitation":"(Purba et al., 2021)"},"properties":{"noteIndex":0},"schema":"https://github.com/citation-style-language/schema/raw/master/csl-citation.json"}</w:instrText>
      </w:r>
      <w:r w:rsidR="000C6EF5" w:rsidRPr="00051413">
        <w:rPr>
          <w:rFonts w:asciiTheme="majorHAnsi" w:hAnsiTheme="majorHAnsi" w:cs="Times New Roman"/>
          <w:szCs w:val="24"/>
        </w:rPr>
        <w:fldChar w:fldCharType="separate"/>
      </w:r>
      <w:r w:rsidR="000C6EF5" w:rsidRPr="003C16EA">
        <w:rPr>
          <w:rFonts w:asciiTheme="majorHAnsi" w:hAnsiTheme="majorHAnsi" w:cs="Times New Roman"/>
          <w:noProof/>
          <w:szCs w:val="24"/>
        </w:rPr>
        <w:t>(Purba et al., 2021)</w:t>
      </w:r>
      <w:r w:rsidR="000C6EF5" w:rsidRPr="00051413">
        <w:rPr>
          <w:rFonts w:asciiTheme="majorHAnsi" w:hAnsiTheme="majorHAnsi" w:cs="Times New Roman"/>
          <w:szCs w:val="24"/>
        </w:rPr>
        <w:fldChar w:fldCharType="end"/>
      </w:r>
      <w:r w:rsidR="000C6EF5">
        <w:rPr>
          <w:rFonts w:asciiTheme="majorHAnsi" w:hAnsiTheme="majorHAnsi" w:cs="Times New Roman"/>
          <w:szCs w:val="24"/>
        </w:rPr>
        <w:t>.</w:t>
      </w:r>
    </w:p>
    <w:p w:rsidR="00051413" w:rsidRPr="00051413" w:rsidRDefault="00051413" w:rsidP="00051413">
      <w:pPr>
        <w:jc w:val="both"/>
        <w:rPr>
          <w:rFonts w:asciiTheme="majorHAnsi" w:hAnsiTheme="majorHAnsi" w:cs="Times New Roman"/>
          <w:b/>
          <w:szCs w:val="20"/>
        </w:rPr>
      </w:pPr>
      <w:r w:rsidRPr="00051413">
        <w:rPr>
          <w:rFonts w:asciiTheme="majorHAnsi" w:hAnsiTheme="majorHAnsi" w:cs="Times New Roman"/>
          <w:b/>
          <w:szCs w:val="20"/>
        </w:rPr>
        <w:t>SIMPULAN DAN SARAN</w:t>
      </w:r>
    </w:p>
    <w:p w:rsidR="003C16EA" w:rsidRPr="000D01DB" w:rsidRDefault="00051413" w:rsidP="005F3CF6">
      <w:pPr>
        <w:ind w:firstLine="720"/>
        <w:jc w:val="both"/>
        <w:rPr>
          <w:rFonts w:asciiTheme="majorHAnsi" w:hAnsiTheme="majorHAnsi" w:cs="Times New Roman"/>
        </w:rPr>
      </w:pPr>
      <w:r w:rsidRPr="00051413">
        <w:rPr>
          <w:rFonts w:asciiTheme="majorHAnsi" w:hAnsiTheme="majorHAnsi" w:cs="Times New Roman"/>
        </w:rPr>
        <w:t>Berdasarkan pembahasan hasil dan analisis data penerapan model pembelajaran berdiferensiasi berbasis kesiapan belajar untuk mendukung kemampuan penalaran matematis siswa SMP dapat disimpulkan bahwa:</w:t>
      </w:r>
      <w:r w:rsidR="003C16EA">
        <w:rPr>
          <w:rFonts w:asciiTheme="majorHAnsi" w:hAnsiTheme="majorHAnsi" w:cs="Times New Roman"/>
        </w:rPr>
        <w:t xml:space="preserve"> </w:t>
      </w:r>
      <w:r w:rsidRPr="003C16EA">
        <w:rPr>
          <w:rFonts w:asciiTheme="majorHAnsi" w:hAnsiTheme="majorHAnsi" w:cs="Times New Roman"/>
          <w:szCs w:val="24"/>
        </w:rPr>
        <w:t xml:space="preserve">Aktivitas guru dalam mengelola pembelajaran menggunakan model pembelajaran berdiferensiasi berbasis kesiapan belajar memperoleh presentase 89,3% </w:t>
      </w:r>
      <w:r w:rsidR="00AE3ACA">
        <w:rPr>
          <w:rFonts w:asciiTheme="majorHAnsi" w:hAnsiTheme="majorHAnsi" w:cs="Times New Roman"/>
          <w:szCs w:val="24"/>
        </w:rPr>
        <w:t>berada dalam</w:t>
      </w:r>
      <w:r w:rsidRPr="003C16EA">
        <w:rPr>
          <w:rFonts w:asciiTheme="majorHAnsi" w:hAnsiTheme="majorHAnsi" w:cs="Times New Roman"/>
          <w:szCs w:val="24"/>
        </w:rPr>
        <w:t xml:space="preserve"> kategori sangat baik.</w:t>
      </w:r>
      <w:r w:rsidR="003C16EA">
        <w:rPr>
          <w:rFonts w:asciiTheme="majorHAnsi" w:hAnsiTheme="majorHAnsi" w:cs="Times New Roman"/>
        </w:rPr>
        <w:t xml:space="preserve"> </w:t>
      </w:r>
      <w:r w:rsidRPr="003C16EA">
        <w:rPr>
          <w:rFonts w:asciiTheme="majorHAnsi" w:hAnsiTheme="majorHAnsi" w:cs="Times New Roman"/>
          <w:szCs w:val="24"/>
        </w:rPr>
        <w:t xml:space="preserve">Aktivitas siswa saat pembelajaran menggunakan model pembelajaran berdiferensiasi berbasis kesiapan belajar memperoleh rata – rata presentase </w:t>
      </w:r>
      <w:r w:rsidRPr="003C16EA">
        <w:rPr>
          <w:rFonts w:asciiTheme="majorHAnsi" w:eastAsiaTheme="minorEastAsia" w:hAnsiTheme="majorHAnsi" w:cs="Times New Roman"/>
        </w:rPr>
        <w:t xml:space="preserve">76,8% </w:t>
      </w:r>
      <w:r w:rsidR="00AE3ACA">
        <w:rPr>
          <w:rFonts w:asciiTheme="majorHAnsi" w:eastAsiaTheme="minorEastAsia" w:hAnsiTheme="majorHAnsi" w:cs="Times New Roman"/>
        </w:rPr>
        <w:t>berada dalam</w:t>
      </w:r>
      <w:r w:rsidRPr="003C16EA">
        <w:rPr>
          <w:rFonts w:asciiTheme="majorHAnsi" w:eastAsiaTheme="minorEastAsia" w:hAnsiTheme="majorHAnsi" w:cs="Times New Roman"/>
        </w:rPr>
        <w:t xml:space="preserve"> kategori baik.</w:t>
      </w:r>
      <w:r w:rsidR="003C16EA">
        <w:rPr>
          <w:rFonts w:asciiTheme="majorHAnsi" w:hAnsiTheme="majorHAnsi" w:cs="Times New Roman"/>
        </w:rPr>
        <w:t xml:space="preserve"> </w:t>
      </w:r>
      <w:r w:rsidRPr="003C16EA">
        <w:rPr>
          <w:rFonts w:asciiTheme="majorHAnsi" w:eastAsiaTheme="minorEastAsia" w:hAnsiTheme="majorHAnsi" w:cs="Times New Roman"/>
          <w:szCs w:val="24"/>
        </w:rPr>
        <w:t>Hasil tes kem</w:t>
      </w:r>
      <w:r w:rsidR="00AE3ACA">
        <w:rPr>
          <w:rFonts w:asciiTheme="majorHAnsi" w:eastAsiaTheme="minorEastAsia" w:hAnsiTheme="majorHAnsi" w:cs="Times New Roman"/>
          <w:szCs w:val="24"/>
        </w:rPr>
        <w:t>ampuan penalaran matematis</w:t>
      </w:r>
      <w:r w:rsidRPr="003C16EA">
        <w:rPr>
          <w:rFonts w:asciiTheme="majorHAnsi" w:eastAsiaTheme="minorEastAsia" w:hAnsiTheme="majorHAnsi" w:cs="Times New Roman"/>
          <w:szCs w:val="24"/>
        </w:rPr>
        <w:t xml:space="preserve"> diketahui </w:t>
      </w:r>
      <w:r w:rsidRPr="003C16EA">
        <w:rPr>
          <w:rFonts w:asciiTheme="majorHAnsi" w:eastAsiaTheme="minorEastAsia" w:hAnsiTheme="majorHAnsi" w:cs="Times New Roman"/>
        </w:rPr>
        <w:t>kategor</w:t>
      </w:r>
      <w:r w:rsidR="00AE3ACA">
        <w:rPr>
          <w:rFonts w:asciiTheme="majorHAnsi" w:eastAsiaTheme="minorEastAsia" w:hAnsiTheme="majorHAnsi" w:cs="Times New Roman"/>
        </w:rPr>
        <w:t xml:space="preserve">i kemampuan penalaran matematis: </w:t>
      </w:r>
      <w:r w:rsidR="00522B36">
        <w:rPr>
          <w:rFonts w:asciiTheme="majorHAnsi" w:hAnsiTheme="majorHAnsi" w:cs="Times New Roman"/>
          <w:szCs w:val="20"/>
        </w:rPr>
        <w:t>15 siswa</w:t>
      </w:r>
      <w:r w:rsidR="00AE3ACA">
        <w:rPr>
          <w:rFonts w:asciiTheme="majorHAnsi" w:hAnsiTheme="majorHAnsi" w:cs="Times New Roman"/>
          <w:szCs w:val="20"/>
        </w:rPr>
        <w:t xml:space="preserve"> berada dalam kategori sangat tinggi</w:t>
      </w:r>
      <w:r w:rsidR="00522B36">
        <w:rPr>
          <w:rFonts w:asciiTheme="majorHAnsi" w:hAnsiTheme="majorHAnsi" w:cs="Times New Roman"/>
          <w:szCs w:val="20"/>
        </w:rPr>
        <w:t>, 4 siswa</w:t>
      </w:r>
      <w:r w:rsidR="00AE3ACA">
        <w:rPr>
          <w:rFonts w:asciiTheme="majorHAnsi" w:hAnsiTheme="majorHAnsi" w:cs="Times New Roman"/>
          <w:szCs w:val="20"/>
        </w:rPr>
        <w:t xml:space="preserve"> berada dalam kategori tinggi</w:t>
      </w:r>
      <w:r w:rsidR="00522B36">
        <w:rPr>
          <w:rFonts w:asciiTheme="majorHAnsi" w:hAnsiTheme="majorHAnsi" w:cs="Times New Roman"/>
          <w:szCs w:val="20"/>
        </w:rPr>
        <w:t>, 1 siswa</w:t>
      </w:r>
      <w:r w:rsidR="00AE3ACA">
        <w:rPr>
          <w:rFonts w:asciiTheme="majorHAnsi" w:hAnsiTheme="majorHAnsi" w:cs="Times New Roman"/>
          <w:szCs w:val="20"/>
        </w:rPr>
        <w:t xml:space="preserve"> berada dalam kategori sedang</w:t>
      </w:r>
      <w:r w:rsidR="00522B36">
        <w:rPr>
          <w:rFonts w:asciiTheme="majorHAnsi" w:hAnsiTheme="majorHAnsi" w:cs="Times New Roman"/>
          <w:szCs w:val="20"/>
        </w:rPr>
        <w:t>, dan 6 siswa</w:t>
      </w:r>
      <w:r w:rsidR="00AE3ACA">
        <w:rPr>
          <w:rFonts w:asciiTheme="majorHAnsi" w:hAnsiTheme="majorHAnsi" w:cs="Times New Roman"/>
          <w:szCs w:val="20"/>
        </w:rPr>
        <w:t xml:space="preserve"> berada dalam kategori sangat rendah</w:t>
      </w:r>
      <w:r w:rsidR="00522B36">
        <w:rPr>
          <w:rFonts w:asciiTheme="majorHAnsi" w:hAnsiTheme="majorHAnsi" w:cs="Times New Roman"/>
          <w:szCs w:val="20"/>
        </w:rPr>
        <w:t xml:space="preserve">. </w:t>
      </w:r>
      <w:r w:rsidRPr="003C16EA">
        <w:rPr>
          <w:rFonts w:asciiTheme="majorHAnsi" w:eastAsiaTheme="minorEastAsia" w:hAnsiTheme="majorHAnsi" w:cs="Times New Roman"/>
          <w:szCs w:val="24"/>
        </w:rPr>
        <w:t xml:space="preserve">Jika dihitung secara klasikal memperoleh presentase </w:t>
      </w:r>
      <w:r w:rsidRPr="003C16EA">
        <w:rPr>
          <w:rFonts w:asciiTheme="majorHAnsi" w:eastAsiaTheme="minorEastAsia" w:hAnsiTheme="majorHAnsi" w:cs="Times New Roman"/>
        </w:rPr>
        <w:t xml:space="preserve">73,1% atau pada </w:t>
      </w:r>
      <w:r w:rsidRPr="003C16EA">
        <w:rPr>
          <w:rFonts w:asciiTheme="majorHAnsi" w:eastAsiaTheme="minorEastAsia" w:hAnsiTheme="majorHAnsi" w:cs="Times New Roman"/>
        </w:rPr>
        <w:lastRenderedPageBreak/>
        <w:t>kategori minimal tinggi.</w:t>
      </w:r>
      <w:r w:rsidR="000C6EF5">
        <w:rPr>
          <w:rFonts w:asciiTheme="majorHAnsi" w:hAnsiTheme="majorHAnsi" w:cs="Times New Roman"/>
        </w:rPr>
        <w:t xml:space="preserve"> </w:t>
      </w:r>
      <w:r w:rsidR="003C16EA" w:rsidRPr="000D01DB">
        <w:rPr>
          <w:rFonts w:asciiTheme="majorHAnsi" w:hAnsiTheme="majorHAnsi" w:cs="Times New Roman"/>
        </w:rPr>
        <w:t xml:space="preserve">Berdasarkan pelaksanaan pembelajaran  dan hasil penelitian yang diperoleh, peneliti memberikan saran </w:t>
      </w:r>
      <w:r w:rsidR="00AE3ACA">
        <w:rPr>
          <w:rFonts w:asciiTheme="majorHAnsi" w:hAnsiTheme="majorHAnsi" w:cs="Times New Roman"/>
        </w:rPr>
        <w:t>kepada</w:t>
      </w:r>
      <w:r w:rsidR="003C16EA" w:rsidRPr="000D01DB">
        <w:rPr>
          <w:rFonts w:asciiTheme="majorHAnsi" w:hAnsiTheme="majorHAnsi" w:cs="Times New Roman"/>
        </w:rPr>
        <w:t xml:space="preserve"> peneliti selanjutnya agar mengkaji secara lengkap diferensiasi konten berdasarkan kesiapan belajar. </w:t>
      </w:r>
    </w:p>
    <w:p w:rsidR="001E27BF" w:rsidRDefault="005F3CF6" w:rsidP="005F3CF6">
      <w:pPr>
        <w:rPr>
          <w:rFonts w:asciiTheme="majorHAnsi" w:hAnsiTheme="majorHAnsi" w:cs="Times New Roman"/>
          <w:b/>
          <w:szCs w:val="20"/>
        </w:rPr>
      </w:pPr>
      <w:r>
        <w:rPr>
          <w:rFonts w:asciiTheme="majorHAnsi" w:hAnsiTheme="majorHAnsi" w:cs="Times New Roman"/>
          <w:b/>
          <w:szCs w:val="20"/>
        </w:rPr>
        <w:t>DAFTAR RUJUKAN</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Pr>
          <w:rFonts w:asciiTheme="majorHAnsi" w:hAnsiTheme="majorHAnsi" w:cs="Times New Roman"/>
        </w:rPr>
        <w:fldChar w:fldCharType="begin" w:fldLock="1"/>
      </w:r>
      <w:r>
        <w:rPr>
          <w:rFonts w:asciiTheme="majorHAnsi" w:hAnsiTheme="majorHAnsi" w:cs="Times New Roman"/>
        </w:rPr>
        <w:instrText xml:space="preserve">ADDIN Mendeley Bibliography CSL_BIBLIOGRAPHY </w:instrText>
      </w:r>
      <w:r>
        <w:rPr>
          <w:rFonts w:asciiTheme="majorHAnsi" w:hAnsiTheme="majorHAnsi" w:cs="Times New Roman"/>
        </w:rPr>
        <w:fldChar w:fldCharType="separate"/>
      </w:r>
      <w:r w:rsidRPr="005F3CF6">
        <w:rPr>
          <w:rFonts w:ascii="Cambria" w:hAnsi="Cambria" w:cs="Times New Roman"/>
          <w:noProof/>
          <w:szCs w:val="24"/>
        </w:rPr>
        <w:t xml:space="preserve">Abidah, N., Hakim, L. El, &amp; Antari, D. (2021). Upaya Meningkatkan Kemampuan Penalaran Matematis Siswa melalui Model Problem Based Learning pada Materi Aritmetika Sosial. </w:t>
      </w:r>
      <w:r w:rsidRPr="005F3CF6">
        <w:rPr>
          <w:rFonts w:ascii="Cambria" w:hAnsi="Cambria" w:cs="Times New Roman"/>
          <w:i/>
          <w:iCs/>
          <w:noProof/>
          <w:szCs w:val="24"/>
        </w:rPr>
        <w:t>Jurnal Riset Pendidikan Matematika Jakarta</w:t>
      </w:r>
      <w:r w:rsidRPr="005F3CF6">
        <w:rPr>
          <w:rFonts w:ascii="Cambria" w:hAnsi="Cambria" w:cs="Times New Roman"/>
          <w:noProof/>
          <w:szCs w:val="24"/>
        </w:rPr>
        <w:t xml:space="preserve">, </w:t>
      </w:r>
      <w:r w:rsidRPr="005F3CF6">
        <w:rPr>
          <w:rFonts w:ascii="Cambria" w:hAnsi="Cambria" w:cs="Times New Roman"/>
          <w:i/>
          <w:iCs/>
          <w:noProof/>
          <w:szCs w:val="24"/>
        </w:rPr>
        <w:t>3</w:t>
      </w:r>
      <w:r w:rsidRPr="005F3CF6">
        <w:rPr>
          <w:rFonts w:ascii="Cambria" w:hAnsi="Cambria" w:cs="Times New Roman"/>
          <w:noProof/>
          <w:szCs w:val="24"/>
        </w:rPr>
        <w:t>(1), 58–66. https://doi.org/10.21009/jrpmj.v3i1.15523</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Apriyani, D. D., &amp; Sirait, E. D. (2019). Pengaruh Kecerdasan Numerik dan Minat Belajar Terhadap Hasil Belajar Matematika Siswa. </w:t>
      </w:r>
      <w:r w:rsidRPr="005F3CF6">
        <w:rPr>
          <w:rFonts w:ascii="Cambria" w:hAnsi="Cambria" w:cs="Times New Roman"/>
          <w:i/>
          <w:iCs/>
          <w:noProof/>
          <w:szCs w:val="24"/>
        </w:rPr>
        <w:t>Simposium Nasional Ilmiah</w:t>
      </w:r>
      <w:r w:rsidRPr="005F3CF6">
        <w:rPr>
          <w:rFonts w:ascii="Cambria" w:hAnsi="Cambria" w:cs="Times New Roman"/>
          <w:noProof/>
          <w:szCs w:val="24"/>
        </w:rPr>
        <w:t xml:space="preserve">, </w:t>
      </w:r>
      <w:r w:rsidRPr="005F3CF6">
        <w:rPr>
          <w:rFonts w:ascii="Cambria" w:hAnsi="Cambria" w:cs="Times New Roman"/>
          <w:i/>
          <w:iCs/>
          <w:noProof/>
          <w:szCs w:val="24"/>
        </w:rPr>
        <w:t>3</w:t>
      </w:r>
      <w:r w:rsidRPr="005F3CF6">
        <w:rPr>
          <w:rFonts w:ascii="Cambria" w:hAnsi="Cambria" w:cs="Times New Roman"/>
          <w:noProof/>
          <w:szCs w:val="24"/>
        </w:rPr>
        <w:t>(2), 81. https://doi.org/10.30659/kontinu.3.2.81-92</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Chusna, C. A., Rochmad, &amp; Prasetyo, A. P. B. (2019). Mathematical resilience siswa pada pembelajaran Team Assisted Individualization dalam upaya meningkatkan kemampuan penalaran matematika. </w:t>
      </w:r>
      <w:r w:rsidRPr="005F3CF6">
        <w:rPr>
          <w:rFonts w:ascii="Cambria" w:hAnsi="Cambria" w:cs="Times New Roman"/>
          <w:i/>
          <w:iCs/>
          <w:noProof/>
          <w:szCs w:val="24"/>
        </w:rPr>
        <w:t>Prosiding Seminar Nasional Pascasarjana UNNES</w:t>
      </w:r>
      <w:r w:rsidRPr="005F3CF6">
        <w:rPr>
          <w:rFonts w:ascii="Cambria" w:hAnsi="Cambria" w:cs="Times New Roman"/>
          <w:noProof/>
          <w:szCs w:val="24"/>
        </w:rPr>
        <w:t xml:space="preserve">, </w:t>
      </w:r>
      <w:r w:rsidRPr="005F3CF6">
        <w:rPr>
          <w:rFonts w:ascii="Cambria" w:hAnsi="Cambria" w:cs="Times New Roman"/>
          <w:i/>
          <w:iCs/>
          <w:noProof/>
          <w:szCs w:val="24"/>
        </w:rPr>
        <w:t>2</w:t>
      </w:r>
      <w:r w:rsidRPr="005F3CF6">
        <w:rPr>
          <w:rFonts w:ascii="Cambria" w:hAnsi="Cambria" w:cs="Times New Roman"/>
          <w:noProof/>
          <w:szCs w:val="24"/>
        </w:rPr>
        <w:t>(1), 157–162. https://proceeding.unnes.ac.id/index.php/snpasca/article/view/266</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Cindyana, E. A., Alim, J. A., &amp; Noviana, E. (2022). Pengaruh Pembelajaran Berdiferensiasi Berbantuan Materi Ajar Geometri Berbasis Rme Terhadap Kemampuan Penalaran Matematis Siswa Kelas 3 Sekolah Dasar. </w:t>
      </w:r>
      <w:r w:rsidRPr="005F3CF6">
        <w:rPr>
          <w:rFonts w:ascii="Cambria" w:hAnsi="Cambria" w:cs="Times New Roman"/>
          <w:i/>
          <w:iCs/>
          <w:noProof/>
          <w:szCs w:val="24"/>
        </w:rPr>
        <w:t>JURNAL PAJAR (Pendidikan Dan Pengajaran)</w:t>
      </w:r>
      <w:r w:rsidRPr="005F3CF6">
        <w:rPr>
          <w:rFonts w:ascii="Cambria" w:hAnsi="Cambria" w:cs="Times New Roman"/>
          <w:noProof/>
          <w:szCs w:val="24"/>
        </w:rPr>
        <w:t xml:space="preserve">, </w:t>
      </w:r>
      <w:r w:rsidRPr="005F3CF6">
        <w:rPr>
          <w:rFonts w:ascii="Cambria" w:hAnsi="Cambria" w:cs="Times New Roman"/>
          <w:i/>
          <w:iCs/>
          <w:noProof/>
          <w:szCs w:val="24"/>
        </w:rPr>
        <w:t>6</w:t>
      </w:r>
      <w:r w:rsidRPr="005F3CF6">
        <w:rPr>
          <w:rFonts w:ascii="Cambria" w:hAnsi="Cambria" w:cs="Times New Roman"/>
          <w:noProof/>
          <w:szCs w:val="24"/>
        </w:rPr>
        <w:t>(4), 1179. https://doi.org/10.33578/pjr.v6i4.8837</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Depdiknas. (2002a). Kurikulum Berbasis Kompetensi: Ketentuan Pokok, Pengembangan Silabus, Penilaian Berbasis Kelas, Pengelolaan dan pelaksanaan KBK. </w:t>
      </w:r>
      <w:r w:rsidRPr="005F3CF6">
        <w:rPr>
          <w:rFonts w:ascii="Cambria" w:hAnsi="Cambria" w:cs="Times New Roman"/>
          <w:i/>
          <w:iCs/>
          <w:noProof/>
          <w:szCs w:val="24"/>
        </w:rPr>
        <w:t>Jakarta Pusat</w:t>
      </w:r>
      <w:r w:rsidRPr="005F3CF6">
        <w:rPr>
          <w:rFonts w:ascii="Cambria" w:hAnsi="Cambria" w:cs="Times New Roman"/>
          <w:noProof/>
          <w:szCs w:val="24"/>
        </w:rPr>
        <w:t xml:space="preserve">, </w:t>
      </w:r>
      <w:r w:rsidRPr="005F3CF6">
        <w:rPr>
          <w:rFonts w:ascii="Cambria" w:hAnsi="Cambria" w:cs="Times New Roman"/>
          <w:i/>
          <w:iCs/>
          <w:noProof/>
          <w:szCs w:val="24"/>
        </w:rPr>
        <w:t>3804248</w:t>
      </w:r>
      <w:r w:rsidRPr="005F3CF6">
        <w:rPr>
          <w:rFonts w:ascii="Cambria" w:hAnsi="Cambria" w:cs="Times New Roman"/>
          <w:noProof/>
          <w:szCs w:val="24"/>
        </w:rPr>
        <w:t>(4), 1–30.</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Depdiknas. (2002b). </w:t>
      </w:r>
      <w:r w:rsidRPr="005F3CF6">
        <w:rPr>
          <w:rFonts w:ascii="Cambria" w:hAnsi="Cambria" w:cs="Times New Roman"/>
          <w:i/>
          <w:iCs/>
          <w:noProof/>
          <w:szCs w:val="24"/>
        </w:rPr>
        <w:t>Penyususnan Butir Soal dan Instrumen Penelitian</w:t>
      </w:r>
      <w:r w:rsidRPr="005F3CF6">
        <w:rPr>
          <w:rFonts w:ascii="Cambria" w:hAnsi="Cambria" w:cs="Times New Roman"/>
          <w:noProof/>
          <w:szCs w:val="24"/>
        </w:rPr>
        <w:t>. Depdiknas Dirjendikdasmen.</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Ditasona, C. (2017). </w:t>
      </w:r>
      <w:r w:rsidRPr="005F3CF6">
        <w:rPr>
          <w:rFonts w:ascii="Cambria" w:hAnsi="Cambria" w:cs="Times New Roman"/>
          <w:i/>
          <w:iCs/>
          <w:noProof/>
          <w:szCs w:val="24"/>
        </w:rPr>
        <w:t>Penerapan Pendekatan Differentiated Instruction dalam Peningkatan Kemampuan Penalaran Matematis Siswa SMA</w:t>
      </w:r>
      <w:r w:rsidRPr="005F3CF6">
        <w:rPr>
          <w:rFonts w:ascii="Cambria" w:hAnsi="Cambria" w:cs="Times New Roman"/>
          <w:noProof/>
          <w:szCs w:val="24"/>
        </w:rPr>
        <w:t xml:space="preserve">. </w:t>
      </w:r>
      <w:r w:rsidRPr="005F3CF6">
        <w:rPr>
          <w:rFonts w:ascii="Cambria" w:hAnsi="Cambria" w:cs="Times New Roman"/>
          <w:i/>
          <w:iCs/>
          <w:noProof/>
          <w:szCs w:val="24"/>
        </w:rPr>
        <w:t>2</w:t>
      </w:r>
      <w:r w:rsidRPr="005F3CF6">
        <w:rPr>
          <w:rFonts w:ascii="Cambria" w:hAnsi="Cambria" w:cs="Times New Roman"/>
          <w:noProof/>
          <w:szCs w:val="24"/>
        </w:rPr>
        <w:t>(1), 43–54.</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Fitriani Dian, &amp; et al. (2023). Implementasi Pembelajaran Diferensiasi Berdasarkan Aspek Kesiapan Belajar Murid Di Sekolah </w:t>
      </w:r>
      <w:r w:rsidRPr="005F3CF6">
        <w:rPr>
          <w:rFonts w:ascii="Cambria" w:hAnsi="Cambria" w:cs="Times New Roman"/>
          <w:noProof/>
          <w:szCs w:val="24"/>
        </w:rPr>
        <w:lastRenderedPageBreak/>
        <w:t xml:space="preserve">Menengah Atas. </w:t>
      </w:r>
      <w:r w:rsidRPr="005F3CF6">
        <w:rPr>
          <w:rFonts w:ascii="Cambria" w:hAnsi="Cambria" w:cs="Times New Roman"/>
          <w:i/>
          <w:iCs/>
          <w:noProof/>
          <w:szCs w:val="24"/>
        </w:rPr>
        <w:t>Jurnal Genta Mulia</w:t>
      </w:r>
      <w:r w:rsidRPr="005F3CF6">
        <w:rPr>
          <w:rFonts w:ascii="Cambria" w:hAnsi="Cambria" w:cs="Times New Roman"/>
          <w:noProof/>
          <w:szCs w:val="24"/>
        </w:rPr>
        <w:t xml:space="preserve">, </w:t>
      </w:r>
      <w:r w:rsidRPr="005F3CF6">
        <w:rPr>
          <w:rFonts w:ascii="Cambria" w:hAnsi="Cambria" w:cs="Times New Roman"/>
          <w:i/>
          <w:iCs/>
          <w:noProof/>
          <w:szCs w:val="24"/>
        </w:rPr>
        <w:t>14</w:t>
      </w:r>
      <w:r w:rsidRPr="005F3CF6">
        <w:rPr>
          <w:rFonts w:ascii="Cambria" w:hAnsi="Cambria" w:cs="Times New Roman"/>
          <w:noProof/>
          <w:szCs w:val="24"/>
        </w:rPr>
        <w:t>(2), 1–12. https://doi.org/10.61290/gm.v14i2.358</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Hasanah, H. (2017). Teknik-Teknik Observasi (Sebuah Alternatif Metode Pengumpulan Data Kualitatif Ilmu-ilmu Sosial). </w:t>
      </w:r>
      <w:r w:rsidRPr="005F3CF6">
        <w:rPr>
          <w:rFonts w:ascii="Cambria" w:hAnsi="Cambria" w:cs="Times New Roman"/>
          <w:i/>
          <w:iCs/>
          <w:noProof/>
          <w:szCs w:val="24"/>
        </w:rPr>
        <w:t>At-Taqaddum</w:t>
      </w:r>
      <w:r w:rsidRPr="005F3CF6">
        <w:rPr>
          <w:rFonts w:ascii="Cambria" w:hAnsi="Cambria" w:cs="Times New Roman"/>
          <w:noProof/>
          <w:szCs w:val="24"/>
        </w:rPr>
        <w:t xml:space="preserve">, </w:t>
      </w:r>
      <w:r w:rsidRPr="005F3CF6">
        <w:rPr>
          <w:rFonts w:ascii="Cambria" w:hAnsi="Cambria" w:cs="Times New Roman"/>
          <w:i/>
          <w:iCs/>
          <w:noProof/>
          <w:szCs w:val="24"/>
        </w:rPr>
        <w:t>8</w:t>
      </w:r>
      <w:r w:rsidRPr="005F3CF6">
        <w:rPr>
          <w:rFonts w:ascii="Cambria" w:hAnsi="Cambria" w:cs="Times New Roman"/>
          <w:noProof/>
          <w:szCs w:val="24"/>
        </w:rPr>
        <w:t>(1), 21. https://doi.org/10.21580/at.v8i1.1163</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Kamal, S. (2021). Impelementasi Pembelajaran Berdiferensiasi dalam Upaya Meningkatkan Aktivitas dan Hasil Belajar Matematika Siswa Kelas XI MIPA SMA Negeri 8 Barabai. </w:t>
      </w:r>
      <w:r w:rsidRPr="005F3CF6">
        <w:rPr>
          <w:rFonts w:ascii="Cambria" w:hAnsi="Cambria" w:cs="Times New Roman"/>
          <w:i/>
          <w:iCs/>
          <w:noProof/>
          <w:szCs w:val="24"/>
        </w:rPr>
        <w:t>Jurnal Pembelajaran Dan Pendidik</w:t>
      </w:r>
      <w:r w:rsidRPr="005F3CF6">
        <w:rPr>
          <w:rFonts w:ascii="Cambria" w:hAnsi="Cambria" w:cs="Times New Roman"/>
          <w:noProof/>
          <w:szCs w:val="24"/>
        </w:rPr>
        <w:t xml:space="preserve">, </w:t>
      </w:r>
      <w:r w:rsidRPr="005F3CF6">
        <w:rPr>
          <w:rFonts w:ascii="Cambria" w:hAnsi="Cambria" w:cs="Times New Roman"/>
          <w:i/>
          <w:iCs/>
          <w:noProof/>
          <w:szCs w:val="24"/>
        </w:rPr>
        <w:t>1</w:t>
      </w:r>
      <w:r w:rsidRPr="005F3CF6">
        <w:rPr>
          <w:rFonts w:ascii="Cambria" w:hAnsi="Cambria" w:cs="Times New Roman"/>
          <w:noProof/>
          <w:szCs w:val="24"/>
        </w:rPr>
        <w:t>(September 2021), 89–100.</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Kemendikbudristek. (2023). Laporan Pisa Kemendikbudristek. </w:t>
      </w:r>
      <w:r w:rsidRPr="005F3CF6">
        <w:rPr>
          <w:rFonts w:ascii="Cambria" w:hAnsi="Cambria" w:cs="Times New Roman"/>
          <w:i/>
          <w:iCs/>
          <w:noProof/>
          <w:szCs w:val="24"/>
        </w:rPr>
        <w:t>Pemulihan Pembelajaran Indonesia</w:t>
      </w:r>
      <w:r w:rsidRPr="005F3CF6">
        <w:rPr>
          <w:rFonts w:ascii="Cambria" w:hAnsi="Cambria" w:cs="Times New Roman"/>
          <w:noProof/>
          <w:szCs w:val="24"/>
        </w:rPr>
        <w:t>, 1–25.</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Marlina. (2019). </w:t>
      </w:r>
      <w:r w:rsidRPr="005F3CF6">
        <w:rPr>
          <w:rFonts w:ascii="Cambria" w:hAnsi="Cambria" w:cs="Times New Roman"/>
          <w:i/>
          <w:iCs/>
          <w:noProof/>
          <w:szCs w:val="24"/>
        </w:rPr>
        <w:t>Panduan Pelaksanaan Model Pembelajaran Berdiferensiasi di Sekolah Inklusif</w:t>
      </w:r>
      <w:r w:rsidRPr="005F3CF6">
        <w:rPr>
          <w:rFonts w:ascii="Cambria" w:hAnsi="Cambria" w:cs="Times New Roman"/>
          <w:noProof/>
          <w:szCs w:val="24"/>
        </w:rPr>
        <w:t>.</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Maulyda, M. A. (2020). </w:t>
      </w:r>
      <w:r w:rsidRPr="005F3CF6">
        <w:rPr>
          <w:rFonts w:ascii="Cambria" w:hAnsi="Cambria" w:cs="Times New Roman"/>
          <w:i/>
          <w:iCs/>
          <w:noProof/>
          <w:szCs w:val="24"/>
        </w:rPr>
        <w:t>Paradigma Pembelajaran Matematika Berbasis NCTM</w:t>
      </w:r>
      <w:r w:rsidRPr="005F3CF6">
        <w:rPr>
          <w:rFonts w:ascii="Cambria" w:hAnsi="Cambria" w:cs="Times New Roman"/>
          <w:noProof/>
          <w:szCs w:val="24"/>
        </w:rPr>
        <w:t xml:space="preserve"> (Issue January).</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Munasiah. (2015). </w:t>
      </w:r>
      <w:r w:rsidRPr="005F3CF6">
        <w:rPr>
          <w:rFonts w:ascii="Cambria" w:hAnsi="Cambria" w:cs="Times New Roman"/>
          <w:i/>
          <w:iCs/>
          <w:noProof/>
          <w:szCs w:val="24"/>
        </w:rPr>
        <w:t>Pengaruh Kecemasan Belajar dan Pemahaman Konsep Matematika Siswa Terhadap Kemampuan Penalaran Matematika</w:t>
      </w:r>
      <w:r w:rsidRPr="005F3CF6">
        <w:rPr>
          <w:rFonts w:ascii="Cambria" w:hAnsi="Cambria" w:cs="Times New Roman"/>
          <w:noProof/>
          <w:szCs w:val="24"/>
        </w:rPr>
        <w:t xml:space="preserve">. </w:t>
      </w:r>
      <w:r w:rsidRPr="005F3CF6">
        <w:rPr>
          <w:rFonts w:ascii="Cambria" w:hAnsi="Cambria" w:cs="Times New Roman"/>
          <w:i/>
          <w:iCs/>
          <w:noProof/>
          <w:szCs w:val="24"/>
        </w:rPr>
        <w:t>5</w:t>
      </w:r>
      <w:r w:rsidRPr="005F3CF6">
        <w:rPr>
          <w:rFonts w:ascii="Cambria" w:hAnsi="Cambria" w:cs="Times New Roman"/>
          <w:noProof/>
          <w:szCs w:val="24"/>
        </w:rPr>
        <w:t>(3), 220–232.</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Nining. (2019). Penerapan Model Creative Problem Solving untuk Meningkatkan Penalaran Matematis. </w:t>
      </w:r>
      <w:r w:rsidRPr="005F3CF6">
        <w:rPr>
          <w:rFonts w:ascii="Cambria" w:hAnsi="Cambria" w:cs="Times New Roman"/>
          <w:i/>
          <w:iCs/>
          <w:noProof/>
          <w:szCs w:val="24"/>
        </w:rPr>
        <w:t>Pedagogik</w:t>
      </w:r>
      <w:r w:rsidRPr="005F3CF6">
        <w:rPr>
          <w:rFonts w:ascii="Cambria" w:hAnsi="Cambria" w:cs="Times New Roman"/>
          <w:noProof/>
          <w:szCs w:val="24"/>
        </w:rPr>
        <w:t xml:space="preserve">, </w:t>
      </w:r>
      <w:r w:rsidRPr="005F3CF6">
        <w:rPr>
          <w:rFonts w:ascii="Cambria" w:hAnsi="Cambria" w:cs="Times New Roman"/>
          <w:i/>
          <w:iCs/>
          <w:noProof/>
          <w:szCs w:val="24"/>
        </w:rPr>
        <w:t>7</w:t>
      </w:r>
      <w:r w:rsidRPr="005F3CF6">
        <w:rPr>
          <w:rFonts w:ascii="Cambria" w:hAnsi="Cambria" w:cs="Times New Roman"/>
          <w:noProof/>
          <w:szCs w:val="24"/>
        </w:rPr>
        <w:t>(1), 32–41.</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OECD. (2023). </w:t>
      </w:r>
      <w:r w:rsidRPr="005F3CF6">
        <w:rPr>
          <w:rFonts w:ascii="Cambria" w:hAnsi="Cambria" w:cs="Times New Roman"/>
          <w:i/>
          <w:iCs/>
          <w:noProof/>
          <w:szCs w:val="24"/>
        </w:rPr>
        <w:t>PISA 2022 Released Main Survey New Mathematics Items</w:t>
      </w:r>
      <w:r w:rsidRPr="005F3CF6">
        <w:rPr>
          <w:rFonts w:ascii="Cambria" w:hAnsi="Cambria" w:cs="Times New Roman"/>
          <w:noProof/>
          <w:szCs w:val="24"/>
        </w:rPr>
        <w:t xml:space="preserve">. </w:t>
      </w:r>
      <w:r w:rsidRPr="005F3CF6">
        <w:rPr>
          <w:rFonts w:ascii="Cambria" w:hAnsi="Cambria" w:cs="Times New Roman"/>
          <w:i/>
          <w:iCs/>
          <w:noProof/>
          <w:szCs w:val="24"/>
        </w:rPr>
        <w:t>June</w:t>
      </w:r>
      <w:r w:rsidRPr="005F3CF6">
        <w:rPr>
          <w:rFonts w:ascii="Cambria" w:hAnsi="Cambria" w:cs="Times New Roman"/>
          <w:noProof/>
          <w:szCs w:val="24"/>
        </w:rPr>
        <w:t>, 53.</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PISA. (2023). PISA 2022 Results Factsheets Indonesia. </w:t>
      </w:r>
      <w:r w:rsidRPr="005F3CF6">
        <w:rPr>
          <w:rFonts w:ascii="Cambria" w:hAnsi="Cambria" w:cs="Times New Roman"/>
          <w:i/>
          <w:iCs/>
          <w:noProof/>
          <w:szCs w:val="24"/>
        </w:rPr>
        <w:t>The Language of Science Education</w:t>
      </w:r>
      <w:r w:rsidRPr="005F3CF6">
        <w:rPr>
          <w:rFonts w:ascii="Cambria" w:hAnsi="Cambria" w:cs="Times New Roman"/>
          <w:noProof/>
          <w:szCs w:val="24"/>
        </w:rPr>
        <w:t xml:space="preserve">, </w:t>
      </w:r>
      <w:r w:rsidRPr="005F3CF6">
        <w:rPr>
          <w:rFonts w:ascii="Cambria" w:hAnsi="Cambria" w:cs="Times New Roman"/>
          <w:i/>
          <w:iCs/>
          <w:noProof/>
          <w:szCs w:val="24"/>
        </w:rPr>
        <w:t>1</w:t>
      </w:r>
      <w:r w:rsidRPr="005F3CF6">
        <w:rPr>
          <w:rFonts w:ascii="Cambria" w:hAnsi="Cambria" w:cs="Times New Roman"/>
          <w:noProof/>
          <w:szCs w:val="24"/>
        </w:rPr>
        <w:t>, 1–9. https://oecdch.art/a40de1dbaf/C108.</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Purba, M., Purnamasari, N., Soetantyo, S., Suwarma, I. R., &amp; Susanti, E. I. (2021). </w:t>
      </w:r>
      <w:r w:rsidRPr="005F3CF6">
        <w:rPr>
          <w:rFonts w:ascii="Cambria" w:hAnsi="Cambria" w:cs="Times New Roman"/>
          <w:i/>
          <w:iCs/>
          <w:noProof/>
          <w:szCs w:val="24"/>
        </w:rPr>
        <w:t>Prinsip Pengembangan Pembelajaran Berdiferensiasi (Differentiated Instruction)</w:t>
      </w:r>
      <w:r w:rsidRPr="005F3CF6">
        <w:rPr>
          <w:rFonts w:ascii="Cambria" w:hAnsi="Cambria" w:cs="Times New Roman"/>
          <w:noProof/>
          <w:szCs w:val="24"/>
        </w:rPr>
        <w:t>.</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Rohmah, I. F. (2023). </w:t>
      </w:r>
      <w:r w:rsidRPr="005F3CF6">
        <w:rPr>
          <w:rFonts w:ascii="Cambria" w:hAnsi="Cambria" w:cs="Times New Roman"/>
          <w:i/>
          <w:iCs/>
          <w:noProof/>
          <w:szCs w:val="24"/>
        </w:rPr>
        <w:t>Upaya Guru Meningkatkan Kesiapan Belajar Siswa Dalam Penerapan Model Project Based Learning di Kelas IV SDI Surya Buana Kota Malang</w:t>
      </w:r>
      <w:r w:rsidRPr="005F3CF6">
        <w:rPr>
          <w:rFonts w:ascii="Cambria" w:hAnsi="Cambria" w:cs="Times New Roman"/>
          <w:noProof/>
          <w:szCs w:val="24"/>
        </w:rPr>
        <w:t xml:space="preserve">. </w:t>
      </w:r>
      <w:r w:rsidRPr="005F3CF6">
        <w:rPr>
          <w:rFonts w:ascii="Cambria" w:hAnsi="Cambria" w:cs="Times New Roman"/>
          <w:i/>
          <w:iCs/>
          <w:noProof/>
          <w:szCs w:val="24"/>
        </w:rPr>
        <w:t>4</w:t>
      </w:r>
      <w:r w:rsidRPr="005F3CF6">
        <w:rPr>
          <w:rFonts w:ascii="Cambria" w:hAnsi="Cambria" w:cs="Times New Roman"/>
          <w:noProof/>
          <w:szCs w:val="24"/>
        </w:rPr>
        <w:t>(1), 88–100.</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Romadhina, D., &amp; Junaedi, I. (2019). </w:t>
      </w:r>
      <w:r w:rsidRPr="005F3CF6">
        <w:rPr>
          <w:rFonts w:ascii="Cambria" w:hAnsi="Cambria" w:cs="Times New Roman"/>
          <w:i/>
          <w:iCs/>
          <w:noProof/>
          <w:szCs w:val="24"/>
        </w:rPr>
        <w:t>Kemampuan Penalaran Matematis Peserta Didik Kelas VIII SMP 5 Semarang</w:t>
      </w:r>
      <w:r w:rsidRPr="005F3CF6">
        <w:rPr>
          <w:rFonts w:ascii="Cambria" w:hAnsi="Cambria" w:cs="Times New Roman"/>
          <w:noProof/>
          <w:szCs w:val="24"/>
        </w:rPr>
        <w:t>. 3–7.</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Rovizah, A., Rahayuningsih, S., &amp; Imanah, U. N. (2022). </w:t>
      </w:r>
      <w:r w:rsidRPr="005F3CF6">
        <w:rPr>
          <w:rFonts w:ascii="Cambria" w:hAnsi="Cambria" w:cs="Times New Roman"/>
          <w:i/>
          <w:iCs/>
          <w:noProof/>
          <w:szCs w:val="24"/>
        </w:rPr>
        <w:t xml:space="preserve">Penerapan Pembelajaran </w:t>
      </w:r>
      <w:r w:rsidRPr="005F3CF6">
        <w:rPr>
          <w:rFonts w:ascii="Cambria" w:hAnsi="Cambria" w:cs="Times New Roman"/>
          <w:i/>
          <w:iCs/>
          <w:noProof/>
          <w:szCs w:val="24"/>
        </w:rPr>
        <w:lastRenderedPageBreak/>
        <w:t>Berdiferensiasi Berbasis Gaya Belajar Untuk Mendukung Kemampuan Pemecahan Masalah Siswa Pada Materi Sistem Persamaan Linear Dua Variabel Kelas VIII di MTs Negeri 4 Mojokerto</w:t>
      </w:r>
      <w:r w:rsidRPr="005F3CF6">
        <w:rPr>
          <w:rFonts w:ascii="Cambria" w:hAnsi="Cambria" w:cs="Times New Roman"/>
          <w:noProof/>
          <w:szCs w:val="24"/>
        </w:rPr>
        <w:t xml:space="preserve">. </w:t>
      </w:r>
      <w:r w:rsidRPr="005F3CF6">
        <w:rPr>
          <w:rFonts w:ascii="Cambria" w:hAnsi="Cambria" w:cs="Times New Roman"/>
          <w:i/>
          <w:iCs/>
          <w:noProof/>
          <w:szCs w:val="24"/>
        </w:rPr>
        <w:t>8.5.2017</w:t>
      </w:r>
      <w:r w:rsidRPr="005F3CF6">
        <w:rPr>
          <w:rFonts w:ascii="Cambria" w:hAnsi="Cambria" w:cs="Times New Roman"/>
          <w:noProof/>
          <w:szCs w:val="24"/>
        </w:rPr>
        <w:t>, 2003–2005. www.aging-us.com</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Salmina, M., &amp; Nisa, S. K. (2018). Kemampuan penalaran matematis siswa berdasarkan gender pada materi geometri. </w:t>
      </w:r>
      <w:r w:rsidRPr="005F3CF6">
        <w:rPr>
          <w:rFonts w:ascii="Cambria" w:hAnsi="Cambria" w:cs="Times New Roman"/>
          <w:i/>
          <w:iCs/>
          <w:noProof/>
          <w:szCs w:val="24"/>
        </w:rPr>
        <w:t>Numeracy</w:t>
      </w:r>
      <w:r w:rsidRPr="005F3CF6">
        <w:rPr>
          <w:rFonts w:ascii="Cambria" w:hAnsi="Cambria" w:cs="Times New Roman"/>
          <w:noProof/>
          <w:szCs w:val="24"/>
        </w:rPr>
        <w:t xml:space="preserve">, </w:t>
      </w:r>
      <w:r w:rsidRPr="005F3CF6">
        <w:rPr>
          <w:rFonts w:ascii="Cambria" w:hAnsi="Cambria" w:cs="Times New Roman"/>
          <w:i/>
          <w:iCs/>
          <w:noProof/>
          <w:szCs w:val="24"/>
        </w:rPr>
        <w:t>5</w:t>
      </w:r>
      <w:r w:rsidRPr="005F3CF6">
        <w:rPr>
          <w:rFonts w:ascii="Cambria" w:hAnsi="Cambria" w:cs="Times New Roman"/>
          <w:noProof/>
          <w:szCs w:val="24"/>
        </w:rPr>
        <w:t>(1), 41–48.</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Sugiyono. (2019). </w:t>
      </w:r>
      <w:r w:rsidRPr="005F3CF6">
        <w:rPr>
          <w:rFonts w:ascii="Cambria" w:hAnsi="Cambria" w:cs="Times New Roman"/>
          <w:i/>
          <w:iCs/>
          <w:noProof/>
          <w:szCs w:val="24"/>
        </w:rPr>
        <w:t>Metode Penelitian Kuantitatif Kualitatif dan R&amp;D</w:t>
      </w:r>
      <w:r w:rsidRPr="005F3CF6">
        <w:rPr>
          <w:rFonts w:ascii="Cambria" w:hAnsi="Cambria" w:cs="Times New Roman"/>
          <w:noProof/>
          <w:szCs w:val="24"/>
        </w:rPr>
        <w:t>. Alfabeta.</w:t>
      </w:r>
    </w:p>
    <w:p w:rsidR="005F3CF6" w:rsidRPr="005F3CF6" w:rsidRDefault="005F3CF6" w:rsidP="005F3CF6">
      <w:pPr>
        <w:widowControl w:val="0"/>
        <w:autoSpaceDE w:val="0"/>
        <w:autoSpaceDN w:val="0"/>
        <w:adjustRightInd w:val="0"/>
        <w:spacing w:line="240" w:lineRule="auto"/>
        <w:ind w:left="480" w:hanging="480"/>
        <w:jc w:val="both"/>
        <w:rPr>
          <w:rFonts w:ascii="Cambria" w:hAnsi="Cambria" w:cs="Times New Roman"/>
          <w:noProof/>
          <w:szCs w:val="24"/>
        </w:rPr>
      </w:pPr>
      <w:r w:rsidRPr="005F3CF6">
        <w:rPr>
          <w:rFonts w:ascii="Cambria" w:hAnsi="Cambria" w:cs="Times New Roman"/>
          <w:noProof/>
          <w:szCs w:val="24"/>
        </w:rPr>
        <w:t xml:space="preserve">Suhartoyo, E., Wailissa, S. A., Jalarwati, S., Samsia, S., Wati, S., Qomariah, N., Dayanti, E., Maulani, I., Mukhlish, I., Rizki Azhari, M. H., Muhammad Isa, H., &amp; Maulana Amin, I. (2020). Pembelajaran Kontekstual Dalam Mewujudkan Merdeka Belajar. </w:t>
      </w:r>
      <w:r w:rsidRPr="005F3CF6">
        <w:rPr>
          <w:rFonts w:ascii="Cambria" w:hAnsi="Cambria" w:cs="Times New Roman"/>
          <w:i/>
          <w:iCs/>
          <w:noProof/>
          <w:szCs w:val="24"/>
        </w:rPr>
        <w:t>Jurnal Pembelajaran Pemberdayaan Masyarakat (JP2M)</w:t>
      </w:r>
      <w:r w:rsidRPr="005F3CF6">
        <w:rPr>
          <w:rFonts w:ascii="Cambria" w:hAnsi="Cambria" w:cs="Times New Roman"/>
          <w:noProof/>
          <w:szCs w:val="24"/>
        </w:rPr>
        <w:t xml:space="preserve">, </w:t>
      </w:r>
      <w:r w:rsidRPr="005F3CF6">
        <w:rPr>
          <w:rFonts w:ascii="Cambria" w:hAnsi="Cambria" w:cs="Times New Roman"/>
          <w:i/>
          <w:iCs/>
          <w:noProof/>
          <w:szCs w:val="24"/>
        </w:rPr>
        <w:t>1</w:t>
      </w:r>
      <w:r w:rsidRPr="005F3CF6">
        <w:rPr>
          <w:rFonts w:ascii="Cambria" w:hAnsi="Cambria" w:cs="Times New Roman"/>
          <w:noProof/>
          <w:szCs w:val="24"/>
        </w:rPr>
        <w:t>(3), 161. https://doi.org/10.33474/jp2m.v1i3.6588</w:t>
      </w:r>
    </w:p>
    <w:p w:rsidR="005F3CF6" w:rsidRPr="005F3CF6" w:rsidRDefault="005F3CF6" w:rsidP="005F3CF6">
      <w:pPr>
        <w:widowControl w:val="0"/>
        <w:autoSpaceDE w:val="0"/>
        <w:autoSpaceDN w:val="0"/>
        <w:adjustRightInd w:val="0"/>
        <w:spacing w:line="240" w:lineRule="auto"/>
        <w:ind w:left="480" w:hanging="480"/>
        <w:jc w:val="both"/>
        <w:rPr>
          <w:rFonts w:ascii="Cambria" w:hAnsi="Cambria"/>
          <w:noProof/>
        </w:rPr>
      </w:pPr>
      <w:r w:rsidRPr="005F3CF6">
        <w:rPr>
          <w:rFonts w:ascii="Cambria" w:hAnsi="Cambria" w:cs="Times New Roman"/>
          <w:noProof/>
          <w:szCs w:val="24"/>
        </w:rPr>
        <w:t xml:space="preserve">Vebrian, R., Putra, Y. Y., Saraswati, S., &amp; Wijaya, T. T. (2021). </w:t>
      </w:r>
      <w:r w:rsidRPr="005F3CF6">
        <w:rPr>
          <w:rFonts w:ascii="Cambria" w:hAnsi="Cambria" w:cs="Times New Roman"/>
          <w:i/>
          <w:iCs/>
          <w:noProof/>
          <w:szCs w:val="24"/>
        </w:rPr>
        <w:t>Kemampuan Penalaran Matematis Siswa Dalam Menyelesaikan Soal Literasi Matematika Kontekstual</w:t>
      </w:r>
      <w:r w:rsidRPr="005F3CF6">
        <w:rPr>
          <w:rFonts w:ascii="Cambria" w:hAnsi="Cambria" w:cs="Times New Roman"/>
          <w:noProof/>
          <w:szCs w:val="24"/>
        </w:rPr>
        <w:t xml:space="preserve">. </w:t>
      </w:r>
      <w:r w:rsidRPr="005F3CF6">
        <w:rPr>
          <w:rFonts w:ascii="Cambria" w:hAnsi="Cambria" w:cs="Times New Roman"/>
          <w:i/>
          <w:iCs/>
          <w:noProof/>
          <w:szCs w:val="24"/>
        </w:rPr>
        <w:t>10</w:t>
      </w:r>
      <w:r w:rsidRPr="005F3CF6">
        <w:rPr>
          <w:rFonts w:ascii="Cambria" w:hAnsi="Cambria" w:cs="Times New Roman"/>
          <w:noProof/>
          <w:szCs w:val="24"/>
        </w:rPr>
        <w:t>(4), 2602–2614.</w:t>
      </w:r>
    </w:p>
    <w:p w:rsidR="005F3CF6" w:rsidRPr="005F3CF6" w:rsidRDefault="005F3CF6" w:rsidP="005F3CF6">
      <w:pPr>
        <w:jc w:val="both"/>
        <w:rPr>
          <w:rFonts w:asciiTheme="majorHAnsi" w:hAnsiTheme="majorHAnsi" w:cs="Times New Roman"/>
        </w:rPr>
        <w:sectPr w:rsidR="005F3CF6" w:rsidRPr="005F3CF6" w:rsidSect="000F0225">
          <w:type w:val="continuous"/>
          <w:pgSz w:w="11906" w:h="16838"/>
          <w:pgMar w:top="851" w:right="851" w:bottom="851" w:left="851" w:header="709" w:footer="709" w:gutter="0"/>
          <w:cols w:num="2" w:space="708"/>
          <w:docGrid w:linePitch="360"/>
        </w:sectPr>
      </w:pPr>
      <w:r>
        <w:rPr>
          <w:rFonts w:asciiTheme="majorHAnsi" w:hAnsiTheme="majorHAnsi" w:cs="Times New Roman"/>
        </w:rPr>
        <w:fldChar w:fldCharType="end"/>
      </w:r>
    </w:p>
    <w:p w:rsidR="005F3CF6" w:rsidRDefault="005F3CF6" w:rsidP="005F3CF6">
      <w:pPr>
        <w:spacing w:line="240" w:lineRule="auto"/>
        <w:jc w:val="both"/>
        <w:rPr>
          <w:rFonts w:ascii="Times New Roman" w:hAnsi="Times New Roman" w:cs="Times New Roman"/>
          <w:sz w:val="20"/>
          <w:szCs w:val="20"/>
        </w:rPr>
      </w:pPr>
    </w:p>
    <w:p w:rsidR="005F3CF6" w:rsidRPr="005F3CF6" w:rsidRDefault="005F3CF6" w:rsidP="005F3CF6">
      <w:pPr>
        <w:rPr>
          <w:rFonts w:ascii="Times New Roman" w:hAnsi="Times New Roman" w:cs="Times New Roman"/>
          <w:sz w:val="20"/>
          <w:szCs w:val="20"/>
        </w:rPr>
      </w:pPr>
    </w:p>
    <w:p w:rsidR="005F3CF6" w:rsidRPr="005F3CF6" w:rsidRDefault="005F3CF6" w:rsidP="005F3CF6">
      <w:pPr>
        <w:rPr>
          <w:rFonts w:ascii="Times New Roman" w:hAnsi="Times New Roman" w:cs="Times New Roman"/>
          <w:sz w:val="20"/>
          <w:szCs w:val="20"/>
        </w:rPr>
      </w:pPr>
    </w:p>
    <w:p w:rsidR="005F3CF6" w:rsidRPr="005F3CF6" w:rsidRDefault="005F3CF6" w:rsidP="005F3CF6">
      <w:pPr>
        <w:rPr>
          <w:rFonts w:ascii="Times New Roman" w:hAnsi="Times New Roman" w:cs="Times New Roman"/>
          <w:sz w:val="20"/>
          <w:szCs w:val="20"/>
        </w:rPr>
      </w:pPr>
    </w:p>
    <w:p w:rsidR="005F3CF6" w:rsidRPr="005F3CF6" w:rsidRDefault="005F3CF6" w:rsidP="005F3CF6">
      <w:pPr>
        <w:rPr>
          <w:rFonts w:ascii="Times New Roman" w:hAnsi="Times New Roman" w:cs="Times New Roman"/>
          <w:sz w:val="20"/>
          <w:szCs w:val="20"/>
        </w:rPr>
      </w:pPr>
    </w:p>
    <w:p w:rsidR="005F3CF6" w:rsidRPr="005F3CF6" w:rsidRDefault="005F3CF6" w:rsidP="005F3CF6">
      <w:pPr>
        <w:rPr>
          <w:rFonts w:ascii="Times New Roman" w:hAnsi="Times New Roman" w:cs="Times New Roman"/>
          <w:sz w:val="20"/>
          <w:szCs w:val="20"/>
        </w:rPr>
      </w:pPr>
    </w:p>
    <w:p w:rsidR="005F3CF6" w:rsidRPr="005F3CF6" w:rsidRDefault="005F3CF6" w:rsidP="005F3CF6">
      <w:pPr>
        <w:rPr>
          <w:rFonts w:ascii="Times New Roman" w:hAnsi="Times New Roman" w:cs="Times New Roman"/>
          <w:sz w:val="20"/>
          <w:szCs w:val="20"/>
        </w:rPr>
      </w:pPr>
    </w:p>
    <w:p w:rsidR="005F3CF6" w:rsidRDefault="005F3CF6" w:rsidP="005F3CF6">
      <w:pPr>
        <w:rPr>
          <w:rFonts w:ascii="Times New Roman" w:hAnsi="Times New Roman" w:cs="Times New Roman"/>
          <w:sz w:val="20"/>
          <w:szCs w:val="20"/>
        </w:rPr>
      </w:pPr>
    </w:p>
    <w:p w:rsidR="005F3CF6" w:rsidRDefault="005F3CF6" w:rsidP="005F3CF6">
      <w:pPr>
        <w:rPr>
          <w:rFonts w:ascii="Times New Roman" w:hAnsi="Times New Roman" w:cs="Times New Roman"/>
          <w:sz w:val="20"/>
          <w:szCs w:val="20"/>
        </w:rPr>
      </w:pPr>
    </w:p>
    <w:p w:rsidR="000F0225" w:rsidRPr="005F3CF6" w:rsidRDefault="005F3CF6" w:rsidP="005F3CF6">
      <w:pPr>
        <w:tabs>
          <w:tab w:val="left" w:pos="3218"/>
        </w:tabs>
        <w:rPr>
          <w:rFonts w:ascii="Times New Roman" w:hAnsi="Times New Roman" w:cs="Times New Roman"/>
          <w:sz w:val="20"/>
          <w:szCs w:val="20"/>
        </w:rPr>
      </w:pPr>
      <w:r>
        <w:rPr>
          <w:rFonts w:ascii="Times New Roman" w:hAnsi="Times New Roman" w:cs="Times New Roman"/>
          <w:sz w:val="20"/>
          <w:szCs w:val="20"/>
        </w:rPr>
        <w:tab/>
      </w:r>
    </w:p>
    <w:sectPr w:rsidR="000F0225" w:rsidRPr="005F3CF6" w:rsidSect="000F022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3D7F"/>
    <w:multiLevelType w:val="hybridMultilevel"/>
    <w:tmpl w:val="3948C8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71E6EF5"/>
    <w:multiLevelType w:val="hybridMultilevel"/>
    <w:tmpl w:val="3A36ACC6"/>
    <w:lvl w:ilvl="0" w:tplc="B92AFEEC">
      <w:start w:val="1"/>
      <w:numFmt w:val="decimal"/>
      <w:lvlText w:val="%1."/>
      <w:lvlJc w:val="left"/>
      <w:pPr>
        <w:ind w:left="2520" w:hanging="360"/>
      </w:pPr>
      <w:rPr>
        <w:rFonts w:ascii="Times New Roman" w:eastAsiaTheme="minorHAns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
    <w:nsid w:val="3F184659"/>
    <w:multiLevelType w:val="hybridMultilevel"/>
    <w:tmpl w:val="F0F6B932"/>
    <w:lvl w:ilvl="0" w:tplc="04210011">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7D0A9E"/>
    <w:multiLevelType w:val="hybridMultilevel"/>
    <w:tmpl w:val="E2FA3A6E"/>
    <w:lvl w:ilvl="0" w:tplc="DE389628">
      <w:start w:val="1"/>
      <w:numFmt w:val="decimal"/>
      <w:lvlText w:val="%1."/>
      <w:lvlJc w:val="left"/>
      <w:pPr>
        <w:ind w:left="2771" w:hanging="360"/>
      </w:pPr>
      <w:rPr>
        <w:rFonts w:asciiTheme="majorHAnsi" w:hAnsiTheme="majorHAnsi" w:hint="default"/>
        <w:sz w:val="22"/>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4">
    <w:nsid w:val="43512DC6"/>
    <w:multiLevelType w:val="hybridMultilevel"/>
    <w:tmpl w:val="4C34B4F4"/>
    <w:lvl w:ilvl="0" w:tplc="7472CBBC">
      <w:start w:val="1"/>
      <w:numFmt w:val="decimal"/>
      <w:lvlText w:val="%1."/>
      <w:lvlJc w:val="left"/>
      <w:pPr>
        <w:ind w:left="720" w:hanging="360"/>
      </w:pPr>
      <w:rPr>
        <w:rFonts w:asciiTheme="majorHAnsi" w:eastAsiaTheme="minorHAnsi" w:hAnsiTheme="majorHAn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B76441"/>
    <w:multiLevelType w:val="hybridMultilevel"/>
    <w:tmpl w:val="8DE074CE"/>
    <w:lvl w:ilvl="0" w:tplc="04210011">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5C1DEA"/>
    <w:multiLevelType w:val="hybridMultilevel"/>
    <w:tmpl w:val="FBC6A0A0"/>
    <w:lvl w:ilvl="0" w:tplc="DDF486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6AEA6522"/>
    <w:multiLevelType w:val="multilevel"/>
    <w:tmpl w:val="E4FE8184"/>
    <w:lvl w:ilvl="0">
      <w:start w:val="1"/>
      <w:numFmt w:val="decimal"/>
      <w:lvlText w:val="%1."/>
      <w:lvlJc w:val="left"/>
      <w:pPr>
        <w:ind w:left="2378" w:hanging="360"/>
      </w:pPr>
    </w:lvl>
    <w:lvl w:ilvl="1">
      <w:start w:val="1"/>
      <w:numFmt w:val="decimal"/>
      <w:isLgl/>
      <w:lvlText w:val="%1.%2"/>
      <w:lvlJc w:val="left"/>
      <w:pPr>
        <w:ind w:left="2498" w:hanging="480"/>
      </w:pPr>
    </w:lvl>
    <w:lvl w:ilvl="2">
      <w:start w:val="1"/>
      <w:numFmt w:val="decimal"/>
      <w:isLgl/>
      <w:lvlText w:val="%1.%2.%3"/>
      <w:lvlJc w:val="left"/>
      <w:pPr>
        <w:ind w:left="2738" w:hanging="720"/>
      </w:pPr>
    </w:lvl>
    <w:lvl w:ilvl="3">
      <w:start w:val="1"/>
      <w:numFmt w:val="decimal"/>
      <w:isLgl/>
      <w:lvlText w:val="%1.%2.%3.%4"/>
      <w:lvlJc w:val="left"/>
      <w:pPr>
        <w:ind w:left="2738" w:hanging="720"/>
      </w:pPr>
    </w:lvl>
    <w:lvl w:ilvl="4">
      <w:start w:val="1"/>
      <w:numFmt w:val="decimal"/>
      <w:isLgl/>
      <w:lvlText w:val="%1.%2.%3.%4.%5"/>
      <w:lvlJc w:val="left"/>
      <w:pPr>
        <w:ind w:left="3098" w:hanging="1080"/>
      </w:pPr>
    </w:lvl>
    <w:lvl w:ilvl="5">
      <w:start w:val="1"/>
      <w:numFmt w:val="decimal"/>
      <w:isLgl/>
      <w:lvlText w:val="%1.%2.%3.%4.%5.%6"/>
      <w:lvlJc w:val="left"/>
      <w:pPr>
        <w:ind w:left="3098" w:hanging="1080"/>
      </w:pPr>
    </w:lvl>
    <w:lvl w:ilvl="6">
      <w:start w:val="1"/>
      <w:numFmt w:val="decimal"/>
      <w:isLgl/>
      <w:lvlText w:val="%1.%2.%3.%4.%5.%6.%7"/>
      <w:lvlJc w:val="left"/>
      <w:pPr>
        <w:ind w:left="3458" w:hanging="1440"/>
      </w:pPr>
    </w:lvl>
    <w:lvl w:ilvl="7">
      <w:start w:val="1"/>
      <w:numFmt w:val="decimal"/>
      <w:isLgl/>
      <w:lvlText w:val="%1.%2.%3.%4.%5.%6.%7.%8"/>
      <w:lvlJc w:val="left"/>
      <w:pPr>
        <w:ind w:left="3458" w:hanging="1440"/>
      </w:pPr>
    </w:lvl>
    <w:lvl w:ilvl="8">
      <w:start w:val="1"/>
      <w:numFmt w:val="decimal"/>
      <w:isLgl/>
      <w:lvlText w:val="%1.%2.%3.%4.%5.%6.%7.%8.%9"/>
      <w:lvlJc w:val="left"/>
      <w:pPr>
        <w:ind w:left="3818" w:hanging="1800"/>
      </w:pPr>
    </w:lvl>
  </w:abstractNum>
  <w:abstractNum w:abstractNumId="8">
    <w:nsid w:val="6ED23A63"/>
    <w:multiLevelType w:val="hybridMultilevel"/>
    <w:tmpl w:val="F3ACA7F6"/>
    <w:lvl w:ilvl="0" w:tplc="3E56C1B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71602D41"/>
    <w:multiLevelType w:val="hybridMultilevel"/>
    <w:tmpl w:val="817E2EEA"/>
    <w:lvl w:ilvl="0" w:tplc="0FAC84C2">
      <w:start w:val="1"/>
      <w:numFmt w:val="decimal"/>
      <w:lvlText w:val="%1."/>
      <w:lvlJc w:val="left"/>
      <w:pPr>
        <w:ind w:left="2018" w:hanging="360"/>
      </w:pPr>
      <w:rPr>
        <w:rFonts w:ascii="Times New Roman" w:eastAsiaTheme="minorHAnsi" w:hAnsi="Times New Roman" w:cs="Times New Roman"/>
      </w:rPr>
    </w:lvl>
    <w:lvl w:ilvl="1" w:tplc="04210019">
      <w:start w:val="1"/>
      <w:numFmt w:val="lowerLetter"/>
      <w:lvlText w:val="%2."/>
      <w:lvlJc w:val="left"/>
      <w:pPr>
        <w:ind w:left="2738" w:hanging="360"/>
      </w:pPr>
    </w:lvl>
    <w:lvl w:ilvl="2" w:tplc="0421001B">
      <w:start w:val="1"/>
      <w:numFmt w:val="lowerRoman"/>
      <w:lvlText w:val="%3."/>
      <w:lvlJc w:val="right"/>
      <w:pPr>
        <w:ind w:left="3458" w:hanging="180"/>
      </w:pPr>
    </w:lvl>
    <w:lvl w:ilvl="3" w:tplc="0421000F">
      <w:start w:val="1"/>
      <w:numFmt w:val="decimal"/>
      <w:lvlText w:val="%4."/>
      <w:lvlJc w:val="left"/>
      <w:pPr>
        <w:ind w:left="4178" w:hanging="360"/>
      </w:pPr>
    </w:lvl>
    <w:lvl w:ilvl="4" w:tplc="04210019">
      <w:start w:val="1"/>
      <w:numFmt w:val="lowerLetter"/>
      <w:lvlText w:val="%5."/>
      <w:lvlJc w:val="left"/>
      <w:pPr>
        <w:ind w:left="4898" w:hanging="360"/>
      </w:pPr>
    </w:lvl>
    <w:lvl w:ilvl="5" w:tplc="0421001B">
      <w:start w:val="1"/>
      <w:numFmt w:val="lowerRoman"/>
      <w:lvlText w:val="%6."/>
      <w:lvlJc w:val="right"/>
      <w:pPr>
        <w:ind w:left="5618" w:hanging="180"/>
      </w:pPr>
    </w:lvl>
    <w:lvl w:ilvl="6" w:tplc="0421000F">
      <w:start w:val="1"/>
      <w:numFmt w:val="decimal"/>
      <w:lvlText w:val="%7."/>
      <w:lvlJc w:val="left"/>
      <w:pPr>
        <w:ind w:left="6338" w:hanging="360"/>
      </w:pPr>
    </w:lvl>
    <w:lvl w:ilvl="7" w:tplc="04210019">
      <w:start w:val="1"/>
      <w:numFmt w:val="lowerLetter"/>
      <w:lvlText w:val="%8."/>
      <w:lvlJc w:val="left"/>
      <w:pPr>
        <w:ind w:left="7058" w:hanging="360"/>
      </w:pPr>
    </w:lvl>
    <w:lvl w:ilvl="8" w:tplc="0421001B">
      <w:start w:val="1"/>
      <w:numFmt w:val="lowerRoman"/>
      <w:lvlText w:val="%9."/>
      <w:lvlJc w:val="right"/>
      <w:pPr>
        <w:ind w:left="777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CD"/>
    <w:rsid w:val="00001DB8"/>
    <w:rsid w:val="00025AD3"/>
    <w:rsid w:val="00051413"/>
    <w:rsid w:val="00062D6F"/>
    <w:rsid w:val="000B6CEB"/>
    <w:rsid w:val="000C6EF5"/>
    <w:rsid w:val="000D01DB"/>
    <w:rsid w:val="000F0225"/>
    <w:rsid w:val="00187A9C"/>
    <w:rsid w:val="00197B4D"/>
    <w:rsid w:val="001D4784"/>
    <w:rsid w:val="001E27BF"/>
    <w:rsid w:val="0026283A"/>
    <w:rsid w:val="002A7F85"/>
    <w:rsid w:val="00326846"/>
    <w:rsid w:val="00341010"/>
    <w:rsid w:val="00343933"/>
    <w:rsid w:val="003C16EA"/>
    <w:rsid w:val="0043777D"/>
    <w:rsid w:val="00486B1E"/>
    <w:rsid w:val="0049165E"/>
    <w:rsid w:val="004B5BE5"/>
    <w:rsid w:val="004B7460"/>
    <w:rsid w:val="00522B36"/>
    <w:rsid w:val="005657CD"/>
    <w:rsid w:val="00573618"/>
    <w:rsid w:val="005F3CF6"/>
    <w:rsid w:val="0068554A"/>
    <w:rsid w:val="007344F4"/>
    <w:rsid w:val="007C615A"/>
    <w:rsid w:val="007E5268"/>
    <w:rsid w:val="007F6BFD"/>
    <w:rsid w:val="00846B18"/>
    <w:rsid w:val="008A65DB"/>
    <w:rsid w:val="00921CDE"/>
    <w:rsid w:val="00955816"/>
    <w:rsid w:val="00960C4A"/>
    <w:rsid w:val="00972EDC"/>
    <w:rsid w:val="009D39FF"/>
    <w:rsid w:val="009E7924"/>
    <w:rsid w:val="00A240E8"/>
    <w:rsid w:val="00A355D5"/>
    <w:rsid w:val="00A80A92"/>
    <w:rsid w:val="00AE3ACA"/>
    <w:rsid w:val="00B40808"/>
    <w:rsid w:val="00B410B1"/>
    <w:rsid w:val="00B45D54"/>
    <w:rsid w:val="00BA4104"/>
    <w:rsid w:val="00BE1AA4"/>
    <w:rsid w:val="00CC07F0"/>
    <w:rsid w:val="00CC572F"/>
    <w:rsid w:val="00E943CD"/>
    <w:rsid w:val="00EB1E4E"/>
    <w:rsid w:val="00ED15CF"/>
    <w:rsid w:val="00F41191"/>
    <w:rsid w:val="00F52B24"/>
    <w:rsid w:val="00FB4158"/>
    <w:rsid w:val="00FC3BF4"/>
    <w:rsid w:val="00FC75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7CD"/>
    <w:rPr>
      <w:color w:val="0000FF" w:themeColor="hyperlink"/>
      <w:u w:val="single"/>
    </w:rPr>
  </w:style>
  <w:style w:type="paragraph" w:customStyle="1" w:styleId="Afiliasi">
    <w:name w:val="Afiliasi"/>
    <w:basedOn w:val="Normal"/>
    <w:qFormat/>
    <w:rsid w:val="005657CD"/>
    <w:pPr>
      <w:spacing w:before="40" w:after="40" w:line="240" w:lineRule="auto"/>
      <w:contextualSpacing/>
      <w:jc w:val="center"/>
    </w:pPr>
    <w:rPr>
      <w:rFonts w:ascii="Times New Roman" w:eastAsia="SimSun" w:hAnsi="Times New Roman" w:cs="Times New Roman"/>
      <w:noProof/>
      <w:sz w:val="20"/>
      <w:szCs w:val="20"/>
    </w:rPr>
  </w:style>
  <w:style w:type="paragraph" w:styleId="BalloonText">
    <w:name w:val="Balloon Text"/>
    <w:basedOn w:val="Normal"/>
    <w:link w:val="BalloonTextChar"/>
    <w:uiPriority w:val="99"/>
    <w:semiHidden/>
    <w:unhideWhenUsed/>
    <w:rsid w:val="000F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25"/>
    <w:rPr>
      <w:rFonts w:ascii="Tahoma" w:hAnsi="Tahoma" w:cs="Tahoma"/>
      <w:sz w:val="16"/>
      <w:szCs w:val="16"/>
    </w:rPr>
  </w:style>
  <w:style w:type="paragraph" w:styleId="ListParagraph">
    <w:name w:val="List Paragraph"/>
    <w:basedOn w:val="Normal"/>
    <w:uiPriority w:val="34"/>
    <w:qFormat/>
    <w:rsid w:val="001E27BF"/>
    <w:pPr>
      <w:ind w:left="720"/>
      <w:contextualSpacing/>
    </w:pPr>
  </w:style>
  <w:style w:type="table" w:styleId="TableGrid">
    <w:name w:val="Table Grid"/>
    <w:basedOn w:val="TableNormal"/>
    <w:uiPriority w:val="59"/>
    <w:rsid w:val="001E2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7CD"/>
    <w:rPr>
      <w:color w:val="0000FF" w:themeColor="hyperlink"/>
      <w:u w:val="single"/>
    </w:rPr>
  </w:style>
  <w:style w:type="paragraph" w:customStyle="1" w:styleId="Afiliasi">
    <w:name w:val="Afiliasi"/>
    <w:basedOn w:val="Normal"/>
    <w:qFormat/>
    <w:rsid w:val="005657CD"/>
    <w:pPr>
      <w:spacing w:before="40" w:after="40" w:line="240" w:lineRule="auto"/>
      <w:contextualSpacing/>
      <w:jc w:val="center"/>
    </w:pPr>
    <w:rPr>
      <w:rFonts w:ascii="Times New Roman" w:eastAsia="SimSun" w:hAnsi="Times New Roman" w:cs="Times New Roman"/>
      <w:noProof/>
      <w:sz w:val="20"/>
      <w:szCs w:val="20"/>
    </w:rPr>
  </w:style>
  <w:style w:type="paragraph" w:styleId="BalloonText">
    <w:name w:val="Balloon Text"/>
    <w:basedOn w:val="Normal"/>
    <w:link w:val="BalloonTextChar"/>
    <w:uiPriority w:val="99"/>
    <w:semiHidden/>
    <w:unhideWhenUsed/>
    <w:rsid w:val="000F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25"/>
    <w:rPr>
      <w:rFonts w:ascii="Tahoma" w:hAnsi="Tahoma" w:cs="Tahoma"/>
      <w:sz w:val="16"/>
      <w:szCs w:val="16"/>
    </w:rPr>
  </w:style>
  <w:style w:type="paragraph" w:styleId="ListParagraph">
    <w:name w:val="List Paragraph"/>
    <w:basedOn w:val="Normal"/>
    <w:uiPriority w:val="34"/>
    <w:qFormat/>
    <w:rsid w:val="001E27BF"/>
    <w:pPr>
      <w:ind w:left="720"/>
      <w:contextualSpacing/>
    </w:pPr>
  </w:style>
  <w:style w:type="table" w:styleId="TableGrid">
    <w:name w:val="Table Grid"/>
    <w:basedOn w:val="TableNormal"/>
    <w:uiPriority w:val="59"/>
    <w:rsid w:val="001E2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773">
      <w:bodyDiv w:val="1"/>
      <w:marLeft w:val="0"/>
      <w:marRight w:val="0"/>
      <w:marTop w:val="0"/>
      <w:marBottom w:val="0"/>
      <w:divBdr>
        <w:top w:val="none" w:sz="0" w:space="0" w:color="auto"/>
        <w:left w:val="none" w:sz="0" w:space="0" w:color="auto"/>
        <w:bottom w:val="none" w:sz="0" w:space="0" w:color="auto"/>
        <w:right w:val="none" w:sz="0" w:space="0" w:color="auto"/>
      </w:divBdr>
    </w:div>
    <w:div w:id="15229388">
      <w:bodyDiv w:val="1"/>
      <w:marLeft w:val="0"/>
      <w:marRight w:val="0"/>
      <w:marTop w:val="0"/>
      <w:marBottom w:val="0"/>
      <w:divBdr>
        <w:top w:val="none" w:sz="0" w:space="0" w:color="auto"/>
        <w:left w:val="none" w:sz="0" w:space="0" w:color="auto"/>
        <w:bottom w:val="none" w:sz="0" w:space="0" w:color="auto"/>
        <w:right w:val="none" w:sz="0" w:space="0" w:color="auto"/>
      </w:divBdr>
    </w:div>
    <w:div w:id="83183759">
      <w:bodyDiv w:val="1"/>
      <w:marLeft w:val="0"/>
      <w:marRight w:val="0"/>
      <w:marTop w:val="0"/>
      <w:marBottom w:val="0"/>
      <w:divBdr>
        <w:top w:val="none" w:sz="0" w:space="0" w:color="auto"/>
        <w:left w:val="none" w:sz="0" w:space="0" w:color="auto"/>
        <w:bottom w:val="none" w:sz="0" w:space="0" w:color="auto"/>
        <w:right w:val="none" w:sz="0" w:space="0" w:color="auto"/>
      </w:divBdr>
    </w:div>
    <w:div w:id="123936618">
      <w:bodyDiv w:val="1"/>
      <w:marLeft w:val="0"/>
      <w:marRight w:val="0"/>
      <w:marTop w:val="0"/>
      <w:marBottom w:val="0"/>
      <w:divBdr>
        <w:top w:val="none" w:sz="0" w:space="0" w:color="auto"/>
        <w:left w:val="none" w:sz="0" w:space="0" w:color="auto"/>
        <w:bottom w:val="none" w:sz="0" w:space="0" w:color="auto"/>
        <w:right w:val="none" w:sz="0" w:space="0" w:color="auto"/>
      </w:divBdr>
    </w:div>
    <w:div w:id="237371668">
      <w:bodyDiv w:val="1"/>
      <w:marLeft w:val="0"/>
      <w:marRight w:val="0"/>
      <w:marTop w:val="0"/>
      <w:marBottom w:val="0"/>
      <w:divBdr>
        <w:top w:val="none" w:sz="0" w:space="0" w:color="auto"/>
        <w:left w:val="none" w:sz="0" w:space="0" w:color="auto"/>
        <w:bottom w:val="none" w:sz="0" w:space="0" w:color="auto"/>
        <w:right w:val="none" w:sz="0" w:space="0" w:color="auto"/>
      </w:divBdr>
    </w:div>
    <w:div w:id="291523881">
      <w:bodyDiv w:val="1"/>
      <w:marLeft w:val="0"/>
      <w:marRight w:val="0"/>
      <w:marTop w:val="0"/>
      <w:marBottom w:val="0"/>
      <w:divBdr>
        <w:top w:val="none" w:sz="0" w:space="0" w:color="auto"/>
        <w:left w:val="none" w:sz="0" w:space="0" w:color="auto"/>
        <w:bottom w:val="none" w:sz="0" w:space="0" w:color="auto"/>
        <w:right w:val="none" w:sz="0" w:space="0" w:color="auto"/>
      </w:divBdr>
    </w:div>
    <w:div w:id="325090648">
      <w:bodyDiv w:val="1"/>
      <w:marLeft w:val="0"/>
      <w:marRight w:val="0"/>
      <w:marTop w:val="0"/>
      <w:marBottom w:val="0"/>
      <w:divBdr>
        <w:top w:val="none" w:sz="0" w:space="0" w:color="auto"/>
        <w:left w:val="none" w:sz="0" w:space="0" w:color="auto"/>
        <w:bottom w:val="none" w:sz="0" w:space="0" w:color="auto"/>
        <w:right w:val="none" w:sz="0" w:space="0" w:color="auto"/>
      </w:divBdr>
    </w:div>
    <w:div w:id="516429260">
      <w:bodyDiv w:val="1"/>
      <w:marLeft w:val="0"/>
      <w:marRight w:val="0"/>
      <w:marTop w:val="0"/>
      <w:marBottom w:val="0"/>
      <w:divBdr>
        <w:top w:val="none" w:sz="0" w:space="0" w:color="auto"/>
        <w:left w:val="none" w:sz="0" w:space="0" w:color="auto"/>
        <w:bottom w:val="none" w:sz="0" w:space="0" w:color="auto"/>
        <w:right w:val="none" w:sz="0" w:space="0" w:color="auto"/>
      </w:divBdr>
    </w:div>
    <w:div w:id="542717624">
      <w:bodyDiv w:val="1"/>
      <w:marLeft w:val="0"/>
      <w:marRight w:val="0"/>
      <w:marTop w:val="0"/>
      <w:marBottom w:val="0"/>
      <w:divBdr>
        <w:top w:val="none" w:sz="0" w:space="0" w:color="auto"/>
        <w:left w:val="none" w:sz="0" w:space="0" w:color="auto"/>
        <w:bottom w:val="none" w:sz="0" w:space="0" w:color="auto"/>
        <w:right w:val="none" w:sz="0" w:space="0" w:color="auto"/>
      </w:divBdr>
    </w:div>
    <w:div w:id="590628079">
      <w:bodyDiv w:val="1"/>
      <w:marLeft w:val="0"/>
      <w:marRight w:val="0"/>
      <w:marTop w:val="0"/>
      <w:marBottom w:val="0"/>
      <w:divBdr>
        <w:top w:val="none" w:sz="0" w:space="0" w:color="auto"/>
        <w:left w:val="none" w:sz="0" w:space="0" w:color="auto"/>
        <w:bottom w:val="none" w:sz="0" w:space="0" w:color="auto"/>
        <w:right w:val="none" w:sz="0" w:space="0" w:color="auto"/>
      </w:divBdr>
    </w:div>
    <w:div w:id="885533444">
      <w:bodyDiv w:val="1"/>
      <w:marLeft w:val="0"/>
      <w:marRight w:val="0"/>
      <w:marTop w:val="0"/>
      <w:marBottom w:val="0"/>
      <w:divBdr>
        <w:top w:val="none" w:sz="0" w:space="0" w:color="auto"/>
        <w:left w:val="none" w:sz="0" w:space="0" w:color="auto"/>
        <w:bottom w:val="none" w:sz="0" w:space="0" w:color="auto"/>
        <w:right w:val="none" w:sz="0" w:space="0" w:color="auto"/>
      </w:divBdr>
    </w:div>
    <w:div w:id="927469137">
      <w:bodyDiv w:val="1"/>
      <w:marLeft w:val="0"/>
      <w:marRight w:val="0"/>
      <w:marTop w:val="0"/>
      <w:marBottom w:val="0"/>
      <w:divBdr>
        <w:top w:val="none" w:sz="0" w:space="0" w:color="auto"/>
        <w:left w:val="none" w:sz="0" w:space="0" w:color="auto"/>
        <w:bottom w:val="none" w:sz="0" w:space="0" w:color="auto"/>
        <w:right w:val="none" w:sz="0" w:space="0" w:color="auto"/>
      </w:divBdr>
    </w:div>
    <w:div w:id="982586396">
      <w:bodyDiv w:val="1"/>
      <w:marLeft w:val="0"/>
      <w:marRight w:val="0"/>
      <w:marTop w:val="0"/>
      <w:marBottom w:val="0"/>
      <w:divBdr>
        <w:top w:val="none" w:sz="0" w:space="0" w:color="auto"/>
        <w:left w:val="none" w:sz="0" w:space="0" w:color="auto"/>
        <w:bottom w:val="none" w:sz="0" w:space="0" w:color="auto"/>
        <w:right w:val="none" w:sz="0" w:space="0" w:color="auto"/>
      </w:divBdr>
    </w:div>
    <w:div w:id="1057242164">
      <w:bodyDiv w:val="1"/>
      <w:marLeft w:val="0"/>
      <w:marRight w:val="0"/>
      <w:marTop w:val="0"/>
      <w:marBottom w:val="0"/>
      <w:divBdr>
        <w:top w:val="none" w:sz="0" w:space="0" w:color="auto"/>
        <w:left w:val="none" w:sz="0" w:space="0" w:color="auto"/>
        <w:bottom w:val="none" w:sz="0" w:space="0" w:color="auto"/>
        <w:right w:val="none" w:sz="0" w:space="0" w:color="auto"/>
      </w:divBdr>
    </w:div>
    <w:div w:id="1471904902">
      <w:bodyDiv w:val="1"/>
      <w:marLeft w:val="0"/>
      <w:marRight w:val="0"/>
      <w:marTop w:val="0"/>
      <w:marBottom w:val="0"/>
      <w:divBdr>
        <w:top w:val="none" w:sz="0" w:space="0" w:color="auto"/>
        <w:left w:val="none" w:sz="0" w:space="0" w:color="auto"/>
        <w:bottom w:val="none" w:sz="0" w:space="0" w:color="auto"/>
        <w:right w:val="none" w:sz="0" w:space="0" w:color="auto"/>
      </w:divBdr>
    </w:div>
    <w:div w:id="1540580747">
      <w:bodyDiv w:val="1"/>
      <w:marLeft w:val="0"/>
      <w:marRight w:val="0"/>
      <w:marTop w:val="0"/>
      <w:marBottom w:val="0"/>
      <w:divBdr>
        <w:top w:val="none" w:sz="0" w:space="0" w:color="auto"/>
        <w:left w:val="none" w:sz="0" w:space="0" w:color="auto"/>
        <w:bottom w:val="none" w:sz="0" w:space="0" w:color="auto"/>
        <w:right w:val="none" w:sz="0" w:space="0" w:color="auto"/>
      </w:divBdr>
    </w:div>
    <w:div w:id="1626082808">
      <w:bodyDiv w:val="1"/>
      <w:marLeft w:val="0"/>
      <w:marRight w:val="0"/>
      <w:marTop w:val="0"/>
      <w:marBottom w:val="0"/>
      <w:divBdr>
        <w:top w:val="none" w:sz="0" w:space="0" w:color="auto"/>
        <w:left w:val="none" w:sz="0" w:space="0" w:color="auto"/>
        <w:bottom w:val="none" w:sz="0" w:space="0" w:color="auto"/>
        <w:right w:val="none" w:sz="0" w:space="0" w:color="auto"/>
      </w:divBdr>
    </w:div>
    <w:div w:id="1737124069">
      <w:bodyDiv w:val="1"/>
      <w:marLeft w:val="0"/>
      <w:marRight w:val="0"/>
      <w:marTop w:val="0"/>
      <w:marBottom w:val="0"/>
      <w:divBdr>
        <w:top w:val="none" w:sz="0" w:space="0" w:color="auto"/>
        <w:left w:val="none" w:sz="0" w:space="0" w:color="auto"/>
        <w:bottom w:val="none" w:sz="0" w:space="0" w:color="auto"/>
        <w:right w:val="none" w:sz="0" w:space="0" w:color="auto"/>
      </w:divBdr>
    </w:div>
    <w:div w:id="1822194564">
      <w:bodyDiv w:val="1"/>
      <w:marLeft w:val="0"/>
      <w:marRight w:val="0"/>
      <w:marTop w:val="0"/>
      <w:marBottom w:val="0"/>
      <w:divBdr>
        <w:top w:val="none" w:sz="0" w:space="0" w:color="auto"/>
        <w:left w:val="none" w:sz="0" w:space="0" w:color="auto"/>
        <w:bottom w:val="none" w:sz="0" w:space="0" w:color="auto"/>
        <w:right w:val="none" w:sz="0" w:space="0" w:color="auto"/>
      </w:divBdr>
    </w:div>
    <w:div w:id="1823351325">
      <w:bodyDiv w:val="1"/>
      <w:marLeft w:val="0"/>
      <w:marRight w:val="0"/>
      <w:marTop w:val="0"/>
      <w:marBottom w:val="0"/>
      <w:divBdr>
        <w:top w:val="none" w:sz="0" w:space="0" w:color="auto"/>
        <w:left w:val="none" w:sz="0" w:space="0" w:color="auto"/>
        <w:bottom w:val="none" w:sz="0" w:space="0" w:color="auto"/>
        <w:right w:val="none" w:sz="0" w:space="0" w:color="auto"/>
      </w:divBdr>
    </w:div>
    <w:div w:id="2021613898">
      <w:bodyDiv w:val="1"/>
      <w:marLeft w:val="0"/>
      <w:marRight w:val="0"/>
      <w:marTop w:val="0"/>
      <w:marBottom w:val="0"/>
      <w:divBdr>
        <w:top w:val="none" w:sz="0" w:space="0" w:color="auto"/>
        <w:left w:val="none" w:sz="0" w:space="0" w:color="auto"/>
        <w:bottom w:val="none" w:sz="0" w:space="0" w:color="auto"/>
        <w:right w:val="none" w:sz="0" w:space="0" w:color="auto"/>
      </w:divBdr>
    </w:div>
    <w:div w:id="20894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esthiachmad@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1fnurana@gmail.com" TargetMode="Externa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nurana@gmail.com" TargetMode="External"/><Relationship Id="rId4" Type="http://schemas.microsoft.com/office/2007/relationships/stylesWithEffects" Target="stylesWithEffects.xml"/><Relationship Id="rId9" Type="http://schemas.openxmlformats.org/officeDocument/2006/relationships/hyperlink" Target="mailto:3muhammad.feriyanto@unim.ac.id" TargetMode="Externa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65B7-4AE2-481A-A407-3D145433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10406</Words>
  <Characters>59316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insider</dc:creator>
  <cp:lastModifiedBy>insider</cp:lastModifiedBy>
  <cp:revision>3</cp:revision>
  <cp:lastPrinted>2024-07-29T12:30:00Z</cp:lastPrinted>
  <dcterms:created xsi:type="dcterms:W3CDTF">2024-08-01T03:55:00Z</dcterms:created>
  <dcterms:modified xsi:type="dcterms:W3CDTF">2024-08-01T05:11:00Z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285d6bb8-2994-35c9-bdfc-68970919df6f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