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32B65">
      <w:pPr>
        <w:spacing w:after="0" w:line="240" w:lineRule="auto"/>
        <w:ind w:left="567" w:right="624"/>
        <w:jc w:val="center"/>
        <w:rPr>
          <w:rFonts w:ascii="Times New Roman" w:hAnsi="Times New Roman" w:cs="Times New Roman"/>
          <w:b/>
          <w:sz w:val="24"/>
          <w:szCs w:val="24"/>
        </w:rPr>
      </w:pPr>
    </w:p>
    <w:p w14:paraId="15A68B2A">
      <w:pPr>
        <w:spacing w:line="240" w:lineRule="auto"/>
        <w:jc w:val="center"/>
        <w:rPr>
          <w:rFonts w:ascii="Times New Roman" w:hAnsi="Times New Roman" w:cs="Times New Roman"/>
          <w:b/>
          <w:bCs/>
          <w:sz w:val="30"/>
          <w:szCs w:val="30"/>
          <w:lang w:val="id-ID"/>
        </w:rPr>
      </w:pPr>
      <w:r>
        <w:rPr>
          <w:rFonts w:ascii="Times New Roman" w:hAnsi="Times New Roman" w:eastAsia="Times New Roman" w:cs="Times New Roman"/>
          <w:b/>
          <w:color w:val="000000"/>
          <w:sz w:val="24"/>
          <w:szCs w:val="24"/>
        </w:rPr>
        <w:t xml:space="preserve"> </w:t>
      </w:r>
      <w:bookmarkStart w:id="0" w:name="_Hlk190329547"/>
      <w:r>
        <w:rPr>
          <w:rFonts w:ascii="Times New Roman" w:hAnsi="Times New Roman" w:cs="Times New Roman"/>
          <w:b/>
          <w:bCs/>
          <w:sz w:val="30"/>
          <w:szCs w:val="30"/>
          <w:lang w:val="id-ID"/>
        </w:rPr>
        <w:t>ANALISIS AKTIVITAS BELAJAR MELALUI PERMAINAN TRADISIONAL LAYANG-LAYANG PADA MATERI BANGUN DATAR LAYANG-LAYANG</w:t>
      </w:r>
      <w:bookmarkEnd w:id="0"/>
    </w:p>
    <w:p w14:paraId="31359856">
      <w:pPr>
        <w:spacing w:after="0" w:line="240" w:lineRule="auto"/>
        <w:ind w:left="2717" w:right="2722"/>
        <w:jc w:val="center"/>
        <w:rPr>
          <w:rFonts w:hint="default" w:ascii="Times New Roman" w:hAnsi="Times New Roman" w:cs="Times New Roman"/>
          <w:sz w:val="26"/>
          <w:szCs w:val="26"/>
          <w:vertAlign w:val="superscript"/>
          <w:lang w:val="en-US"/>
        </w:rPr>
      </w:pPr>
      <w:bookmarkStart w:id="1" w:name="_Hlk190331327"/>
      <w:bookmarkStart w:id="2" w:name="_Hlk190329638"/>
      <w:r>
        <w:rPr>
          <w:rFonts w:ascii="Times New Roman" w:hAnsi="Times New Roman" w:cs="Times New Roman"/>
          <w:b/>
          <w:sz w:val="26"/>
          <w:szCs w:val="26"/>
          <w:lang w:val="id-ID"/>
        </w:rPr>
        <w:t>Riansyah</w:t>
      </w:r>
      <w:r>
        <w:rPr>
          <w:rFonts w:ascii="Times New Roman" w:hAnsi="Times New Roman" w:cs="Times New Roman"/>
          <w:b/>
          <w:sz w:val="26"/>
          <w:szCs w:val="26"/>
          <w:vertAlign w:val="superscript"/>
          <w:lang w:val="id-ID"/>
        </w:rPr>
        <w:t>1</w:t>
      </w:r>
      <w:bookmarkEnd w:id="1"/>
      <w:r>
        <w:rPr>
          <w:rFonts w:hint="default" w:ascii="Times New Roman" w:hAnsi="Times New Roman" w:cs="Times New Roman"/>
          <w:b/>
          <w:sz w:val="26"/>
          <w:szCs w:val="26"/>
          <w:vertAlign w:val="superscript"/>
          <w:lang w:val="en-US"/>
        </w:rPr>
        <w:t xml:space="preserve">, </w:t>
      </w:r>
      <w:r>
        <w:rPr>
          <w:rFonts w:hint="default" w:ascii="Times New Roman" w:hAnsi="Times New Roman" w:cs="Times New Roman"/>
          <w:b/>
          <w:sz w:val="26"/>
          <w:szCs w:val="26"/>
          <w:vertAlign w:val="baseline"/>
          <w:lang w:val="en-US"/>
        </w:rPr>
        <w:t>Yumi Sarassanti</w:t>
      </w:r>
      <w:r>
        <w:rPr>
          <w:rFonts w:hint="default" w:ascii="Times New Roman" w:hAnsi="Times New Roman" w:cs="Times New Roman"/>
          <w:b/>
          <w:sz w:val="26"/>
          <w:szCs w:val="26"/>
          <w:vertAlign w:val="superscript"/>
          <w:lang w:val="en-US"/>
        </w:rPr>
        <w:t>2</w:t>
      </w:r>
    </w:p>
    <w:bookmarkEnd w:id="2"/>
    <w:p w14:paraId="7021D90E">
      <w:pPr>
        <w:shd w:val="clear" w:color="auto" w:fill="FFFFFF"/>
        <w:spacing w:after="0" w:line="240" w:lineRule="auto"/>
        <w:jc w:val="center"/>
        <w:rPr>
          <w:rFonts w:ascii="Times New Roman" w:hAnsi="Times New Roman" w:cs="Times New Roman"/>
          <w:sz w:val="24"/>
          <w:szCs w:val="24"/>
        </w:rPr>
      </w:pPr>
      <w:bookmarkStart w:id="3" w:name="_Hlk190329726"/>
      <w:bookmarkStart w:id="4" w:name="_Hlk190331392"/>
      <w:r>
        <w:rPr>
          <w:rFonts w:ascii="Times New Roman" w:hAnsi="Times New Roman" w:cs="Times New Roman"/>
          <w:sz w:val="24"/>
          <w:szCs w:val="24"/>
          <w:vertAlign w:val="superscript"/>
          <w:lang w:val="id-ID"/>
        </w:rPr>
        <w:t>1</w:t>
      </w:r>
      <w:r>
        <w:rPr>
          <w:rFonts w:ascii="Times New Roman" w:hAnsi="Times New Roman" w:cs="Times New Roman"/>
          <w:sz w:val="24"/>
          <w:szCs w:val="24"/>
        </w:rPr>
        <w:t>Program Studi</w:t>
      </w:r>
      <w:r>
        <w:rPr>
          <w:rFonts w:ascii="Times New Roman" w:hAnsi="Times New Roman" w:cs="Times New Roman"/>
          <w:sz w:val="24"/>
          <w:szCs w:val="24"/>
          <w:lang w:val="id-ID"/>
        </w:rPr>
        <w:t xml:space="preserve"> </w:t>
      </w:r>
      <w:r>
        <w:rPr>
          <w:rFonts w:ascii="Times New Roman" w:hAnsi="Times New Roman" w:cs="Times New Roman"/>
          <w:sz w:val="24"/>
          <w:szCs w:val="24"/>
        </w:rPr>
        <w:t>Tadris Matematika, IAIN Pontianak, Indonesia</w:t>
      </w:r>
    </w:p>
    <w:bookmarkEnd w:id="3"/>
    <w:p w14:paraId="04F0105E">
      <w:pPr>
        <w:shd w:val="clear" w:color="auto" w:fill="FFFFFF"/>
        <w:spacing w:after="0" w:line="240" w:lineRule="auto"/>
        <w:jc w:val="center"/>
        <w:rPr>
          <w:rFonts w:hint="default" w:ascii="Times New Roman" w:hAnsi="Times New Roman" w:cs="Times New Roman"/>
          <w:sz w:val="24"/>
          <w:szCs w:val="24"/>
          <w:lang w:val="en-US"/>
        </w:rPr>
      </w:pPr>
      <w:r>
        <w:rPr>
          <w:rFonts w:ascii="Times New Roman" w:hAnsi="Times New Roman" w:cs="Times New Roman"/>
          <w:sz w:val="24"/>
          <w:szCs w:val="24"/>
          <w:vertAlign w:val="superscript"/>
          <w:lang w:val="id-ID"/>
        </w:rPr>
        <w:t>1</w:t>
      </w:r>
      <w:r>
        <w:rPr>
          <w:rFonts w:hint="default" w:ascii="Times New Roman" w:hAnsi="Times New Roman" w:cs="Times New Roman"/>
          <w:sz w:val="24"/>
          <w:szCs w:val="24"/>
          <w:vertAlign w:val="superscript"/>
          <w:lang w:val="en-US"/>
        </w:rPr>
        <w:t>,2</w:t>
      </w:r>
      <w:r>
        <w:rPr>
          <w:rFonts w:ascii="Times New Roman" w:hAnsi="Times New Roman" w:cs="Times New Roman"/>
          <w:sz w:val="24"/>
          <w:szCs w:val="24"/>
          <w:lang w:val="id-ID"/>
        </w:rPr>
        <w:t xml:space="preserve">e-mail :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HYPERLINK "mailto:riansyahr443@gmail.com"</w:instrText>
      </w:r>
      <w:r>
        <w:rPr>
          <w:rFonts w:ascii="Times New Roman" w:hAnsi="Times New Roman" w:cs="Times New Roman"/>
          <w:sz w:val="24"/>
          <w:szCs w:val="24"/>
        </w:rPr>
        <w:fldChar w:fldCharType="separate"/>
      </w:r>
      <w:r>
        <w:rPr>
          <w:rStyle w:val="16"/>
          <w:rFonts w:ascii="Times New Roman" w:hAnsi="Times New Roman" w:cs="Times New Roman"/>
          <w:sz w:val="24"/>
          <w:szCs w:val="24"/>
          <w:lang w:val="id-ID"/>
        </w:rPr>
        <w:t>riansyahr443@gmail.com</w:t>
      </w:r>
      <w:r>
        <w:rPr>
          <w:rFonts w:ascii="Times New Roman" w:hAnsi="Times New Roman" w:cs="Times New Roman"/>
          <w:sz w:val="24"/>
          <w:szCs w:val="24"/>
        </w:rPr>
        <w:fldChar w:fldCharType="end"/>
      </w:r>
      <w:bookmarkEnd w:id="4"/>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fldChar w:fldCharType="begin"/>
      </w:r>
      <w:r>
        <w:rPr>
          <w:rFonts w:hint="default" w:ascii="Times New Roman" w:hAnsi="Times New Roman" w:cs="Times New Roman"/>
          <w:sz w:val="24"/>
          <w:szCs w:val="24"/>
          <w:lang w:val="en-US"/>
        </w:rPr>
        <w:instrText xml:space="preserve"> HYPERLINK "mailto:yumisarassanti@yahoo.co.id" </w:instrText>
      </w:r>
      <w:r>
        <w:rPr>
          <w:rFonts w:hint="default" w:ascii="Times New Roman" w:hAnsi="Times New Roman" w:cs="Times New Roman"/>
          <w:sz w:val="24"/>
          <w:szCs w:val="24"/>
          <w:lang w:val="en-US"/>
        </w:rPr>
        <w:fldChar w:fldCharType="separate"/>
      </w:r>
      <w:r>
        <w:rPr>
          <w:rStyle w:val="16"/>
          <w:rFonts w:hint="default" w:ascii="Times New Roman" w:hAnsi="Times New Roman" w:cs="Times New Roman"/>
          <w:sz w:val="24"/>
          <w:szCs w:val="24"/>
          <w:lang w:val="en-US"/>
        </w:rPr>
        <w:t>yumisarassanti@yahoo.co.id</w:t>
      </w:r>
      <w:r>
        <w:rPr>
          <w:rFonts w:hint="default" w:ascii="Times New Roman" w:hAnsi="Times New Roman" w:cs="Times New Roman"/>
          <w:sz w:val="24"/>
          <w:szCs w:val="24"/>
          <w:lang w:val="en-US"/>
        </w:rPr>
        <w:fldChar w:fldCharType="end"/>
      </w:r>
      <w:bookmarkStart w:id="7" w:name="_GoBack"/>
      <w:bookmarkEnd w:id="7"/>
    </w:p>
    <w:p w14:paraId="57A98138">
      <w:pPr>
        <w:spacing w:after="0"/>
        <w:jc w:val="center"/>
        <w:rPr>
          <w:rFonts w:ascii="Times New Roman" w:hAnsi="Times New Roman" w:eastAsia="Times New Roman" w:cs="Times New Roman"/>
          <w:b/>
          <w:sz w:val="24"/>
          <w:szCs w:val="24"/>
        </w:rPr>
      </w:pPr>
    </w:p>
    <w:p w14:paraId="650A1841">
      <w:pPr>
        <w:pBdr>
          <w:top w:val="none" w:color="auto" w:sz="0" w:space="0"/>
          <w:left w:val="none" w:color="auto" w:sz="0" w:space="0"/>
          <w:bottom w:val="none" w:color="auto" w:sz="0" w:space="0"/>
          <w:right w:val="none" w:color="auto" w:sz="0" w:space="0"/>
          <w:between w:val="none" w:color="auto" w:sz="0" w:space="0"/>
        </w:pBdr>
        <w:spacing w:after="0" w:line="240" w:lineRule="auto"/>
        <w:ind w:left="709" w:right="710"/>
        <w:jc w:val="both"/>
        <w:rPr>
          <w:rFonts w:ascii="Times New Roman" w:hAnsi="Times New Roman" w:eastAsia="Times New Roman" w:cs="Times New Roman"/>
          <w:color w:val="000000"/>
          <w:sz w:val="24"/>
          <w:szCs w:val="24"/>
        </w:rPr>
      </w:pPr>
      <w:bookmarkStart w:id="5" w:name="_heading=h.gjdgxs" w:colFirst="0" w:colLast="0"/>
      <w:bookmarkEnd w:id="5"/>
      <w:r>
        <w:rPr>
          <w:rFonts w:ascii="Times New Roman" w:hAnsi="Times New Roman" w:eastAsia="Times New Roman" w:cs="Times New Roman"/>
          <w:b/>
          <w:color w:val="000000"/>
          <w:sz w:val="24"/>
          <w:szCs w:val="24"/>
        </w:rPr>
        <w:t>Abstract</w:t>
      </w:r>
      <w:r>
        <w:rPr>
          <w:rFonts w:ascii="Times New Roman" w:hAnsi="Times New Roman" w:eastAsia="Times New Roman" w:cs="Times New Roman"/>
          <w:color w:val="000000"/>
          <w:sz w:val="24"/>
          <w:szCs w:val="24"/>
        </w:rPr>
        <w:t xml:space="preserve">: </w:t>
      </w:r>
      <w:r>
        <w:rPr>
          <w:rFonts w:ascii="Times New Roman" w:hAnsi="Times New Roman" w:cs="Times New Roman"/>
          <w:bCs/>
          <w:sz w:val="24"/>
          <w:szCs w:val="24"/>
          <w:lang w:val="id-ID"/>
        </w:rPr>
        <w:t>This study aims to analyze the learning activities of class VII C students at Mts. Negeri 1 Pontianak through the use of traditional kite games in learning kite flat shapes. The method used by researchers is quantitative research with a descriptive approach. The data collection technique in this study was in the form of a questionnaire with yes or no statements. The research sample consisted of 33 students of class VII C who took part in learning using research in the form of a questionnaire as a learning approach in conducting research. The data collected through this questionnaire cover aspects such as student learning activities, kite flat shapes and traditional kite games on kite flat shapes. The results showed that the use of traditional kite games in learning to build a kite flat was able to increase student learning activities. In terms of learning activities, the majority of students stated that traditional kite games made learning more interesting and fun, with evidence of 76.75% of the percentage of 33 students. In terms of understanding the flat shape of a kite, only a portion of the students only with evidence of 52.52% of the percentage of 33 students. And in terms of understanding the traditional game of kites on the shape of a kite the majority of students understand it with evidence of 72.72% percentage of 33 students. From these data, student learning activities are more effective when the flat shape of a kite is connected to everyday life rather than just focusing on the material.</w:t>
      </w:r>
    </w:p>
    <w:p w14:paraId="5315CBEE">
      <w:pPr>
        <w:pBdr>
          <w:top w:val="none" w:color="auto" w:sz="0" w:space="0"/>
          <w:left w:val="none" w:color="auto" w:sz="0" w:space="0"/>
          <w:bottom w:val="none" w:color="auto" w:sz="0" w:space="0"/>
          <w:right w:val="none" w:color="auto" w:sz="0" w:space="0"/>
          <w:between w:val="none" w:color="auto" w:sz="0" w:space="0"/>
        </w:pBdr>
        <w:spacing w:after="0" w:line="240" w:lineRule="auto"/>
        <w:ind w:left="709" w:right="710"/>
        <w:jc w:val="both"/>
        <w:rPr>
          <w:rFonts w:ascii="Times New Roman" w:hAnsi="Times New Roman" w:eastAsia="Times New Roman" w:cs="Times New Roman"/>
          <w:color w:val="000000"/>
          <w:sz w:val="24"/>
          <w:szCs w:val="24"/>
        </w:rPr>
      </w:pPr>
      <w:r>
        <w:rPr>
          <w:rFonts w:ascii="Times New Roman" w:hAnsi="Times New Roman" w:cs="Times New Roman"/>
          <w:b/>
          <w:sz w:val="24"/>
          <w:szCs w:val="24"/>
          <w:lang w:val="id-ID"/>
        </w:rPr>
        <w:t>Keywords:</w:t>
      </w:r>
      <w:r>
        <w:rPr>
          <w:rFonts w:ascii="Times New Roman" w:hAnsi="Times New Roman" w:cs="Times New Roman"/>
          <w:bCs/>
          <w:sz w:val="24"/>
          <w:szCs w:val="24"/>
          <w:lang w:val="id-ID"/>
        </w:rPr>
        <w:t xml:space="preserve"> </w:t>
      </w:r>
      <w:r>
        <w:rPr>
          <w:rFonts w:ascii="Times New Roman" w:hAnsi="Times New Roman" w:cs="Times New Roman"/>
          <w:bCs/>
          <w:i/>
          <w:iCs/>
          <w:sz w:val="24"/>
          <w:szCs w:val="24"/>
          <w:lang w:val="id-ID"/>
        </w:rPr>
        <w:t>learning activities, traditional kite games, kite flat construction.</w:t>
      </w:r>
    </w:p>
    <w:p w14:paraId="063D58E2">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765"/>
        <w:jc w:val="both"/>
        <w:rPr>
          <w:rFonts w:ascii="Times New Roman" w:hAnsi="Times New Roman" w:eastAsia="Courier New" w:cs="Times New Roman"/>
          <w:b/>
          <w:color w:val="222222"/>
          <w:sz w:val="24"/>
          <w:szCs w:val="24"/>
        </w:rPr>
      </w:pPr>
    </w:p>
    <w:p w14:paraId="0DF6F37B">
      <w:pPr>
        <w:pBdr>
          <w:top w:val="none" w:color="auto" w:sz="0" w:space="0"/>
          <w:left w:val="none" w:color="auto" w:sz="0" w:space="0"/>
          <w:bottom w:val="none" w:color="auto" w:sz="0" w:space="0"/>
          <w:right w:val="none" w:color="auto" w:sz="0" w:space="0"/>
          <w:between w:val="none" w:color="auto" w:sz="0" w:space="0"/>
        </w:pBdr>
        <w:spacing w:after="0" w:line="240" w:lineRule="auto"/>
        <w:ind w:left="709" w:right="710"/>
        <w:jc w:val="both"/>
        <w:rPr>
          <w:rFonts w:ascii="Times New Roman" w:hAnsi="Times New Roman" w:eastAsia="Times New Roman" w:cs="Times New Roman"/>
          <w:color w:val="000000"/>
          <w:sz w:val="24"/>
          <w:szCs w:val="24"/>
          <w:lang w:val="id-ID"/>
        </w:rPr>
      </w:pPr>
      <w:r>
        <w:rPr>
          <w:rFonts w:ascii="Times New Roman" w:hAnsi="Times New Roman" w:eastAsia="Times New Roman" w:cs="Times New Roman"/>
          <w:b/>
          <w:color w:val="000000"/>
          <w:sz w:val="24"/>
          <w:szCs w:val="24"/>
        </w:rPr>
        <w:t>Abstrak:</w:t>
      </w:r>
      <w:r>
        <w:rPr>
          <w:rFonts w:ascii="Times New Roman" w:hAnsi="Times New Roman" w:eastAsia="Times New Roman" w:cs="Times New Roman"/>
          <w:color w:val="000000"/>
          <w:sz w:val="24"/>
          <w:szCs w:val="24"/>
        </w:rPr>
        <w:t xml:space="preserve"> </w:t>
      </w:r>
      <w:r>
        <w:rPr>
          <w:rFonts w:ascii="Times New Roman" w:hAnsi="Times New Roman" w:cs="Times New Roman"/>
          <w:bCs/>
          <w:sz w:val="24"/>
          <w:szCs w:val="24"/>
        </w:rPr>
        <w:t xml:space="preserve">Penelitian ini bertujuan untuk menganalisis aktivitas belajar siswa kelas </w:t>
      </w:r>
      <w:r>
        <w:rPr>
          <w:rFonts w:ascii="Times New Roman" w:hAnsi="Times New Roman" w:cs="Times New Roman"/>
          <w:bCs/>
          <w:sz w:val="24"/>
          <w:szCs w:val="24"/>
          <w:lang w:val="id-ID"/>
        </w:rPr>
        <w:t>VII C di Mts. Negeri 1 Pontianak</w:t>
      </w:r>
      <w:r>
        <w:rPr>
          <w:rFonts w:ascii="Times New Roman" w:hAnsi="Times New Roman" w:cs="Times New Roman"/>
          <w:bCs/>
          <w:sz w:val="24"/>
          <w:szCs w:val="24"/>
        </w:rPr>
        <w:t xml:space="preserve"> melalui penggunaan permainan tradisional layang-layang dalam pembelajaran materi bangun datar layang-layang. Metode yang digunakan </w:t>
      </w:r>
      <w:r>
        <w:rPr>
          <w:rFonts w:ascii="Times New Roman" w:hAnsi="Times New Roman" w:cs="Times New Roman"/>
          <w:bCs/>
          <w:sz w:val="24"/>
          <w:szCs w:val="24"/>
          <w:lang w:val="id-ID"/>
        </w:rPr>
        <w:t>peneliti adalah penelitian kuantitatif  dengan  pendekatan  deskriptif. Teknik pengumpulan data dalam penelitian ini yakni dalam bentuk angket dengan pernyataan iya atau tidak. Sampel penelitian ini terdiri dari 33 siswa kelas VII C yang mengikuti pembelajaran dengan menggunakan penelitian dalam bentuk angket sebagai pendekatan pembelajaran dalam melakukan sebuah penelitian. Hasil penelitian menunjukkan bahwa penggunaan permainan tradisional layang-layang dalam pembelajaran bangun datar layang-layang mampu meningkatkan aktivitas belajar siswa. Dalam hal akitivitas belajar, mayoritas siswa menyatakan bahwa permainan tradisional layang-layang membuat pembelajaran menjadi lebih menarik dan menyenangkan, dengan bukti 76,75% presentase dari 33 siswa. Dalam hal memahami bangun datar layang-layang hanya sebagian  siswa saja dengan bukti 52,52% presentase dari 33 siswa. Dan dalam hal memahami permainan tradisonal layang-layang pada bangun datar layang-layang</w:t>
      </w:r>
      <w:r>
        <w:rPr>
          <w:rFonts w:ascii="Times New Roman" w:hAnsi="Times New Roman" w:cs="Times New Roman"/>
          <w:bCs/>
          <w:sz w:val="24"/>
          <w:szCs w:val="24"/>
        </w:rPr>
        <w:t xml:space="preserve"> </w:t>
      </w:r>
      <w:r>
        <w:rPr>
          <w:rFonts w:ascii="Times New Roman" w:hAnsi="Times New Roman" w:cs="Times New Roman"/>
          <w:bCs/>
          <w:sz w:val="24"/>
          <w:szCs w:val="24"/>
          <w:lang w:val="id-ID"/>
        </w:rPr>
        <w:t>mayoritas siswa memahaminya dengan bukti 72,72% presentase dari 33 siswa. Dari data tersebut bahwa aktivitas belajar siswa lebih efektif ketika bangun datar layang-layang dihubungkan dalam kehidupan sehari-hari dibandingkan hanya fokus dengan materi.</w:t>
      </w:r>
    </w:p>
    <w:p w14:paraId="59210949">
      <w:pPr>
        <w:pBdr>
          <w:top w:val="none" w:color="auto" w:sz="0" w:space="0"/>
          <w:left w:val="none" w:color="auto" w:sz="0" w:space="0"/>
          <w:bottom w:val="none" w:color="auto" w:sz="0" w:space="0"/>
          <w:right w:val="none" w:color="auto" w:sz="0" w:space="0"/>
          <w:between w:val="none" w:color="auto" w:sz="0" w:space="0"/>
        </w:pBdr>
        <w:spacing w:after="0" w:line="240" w:lineRule="auto"/>
        <w:ind w:left="709" w:right="710"/>
        <w:jc w:val="both"/>
        <w:rPr>
          <w:rFonts w:ascii="Times New Roman" w:hAnsi="Times New Roman" w:eastAsia="Times New Roman" w:cs="Times New Roman"/>
          <w:color w:val="000000"/>
          <w:sz w:val="24"/>
          <w:szCs w:val="24"/>
          <w:lang w:val="id-ID"/>
        </w:rPr>
      </w:pPr>
      <w:r>
        <w:rPr>
          <w:rFonts w:ascii="Times New Roman" w:hAnsi="Times New Roman" w:cs="Times New Roman"/>
          <w:b/>
          <w:sz w:val="24"/>
          <w:szCs w:val="24"/>
        </w:rPr>
        <w:t xml:space="preserve">Kata </w:t>
      </w:r>
      <w:r>
        <w:rPr>
          <w:rFonts w:ascii="Times New Roman" w:hAnsi="Times New Roman" w:cs="Times New Roman"/>
          <w:b/>
          <w:sz w:val="24"/>
          <w:szCs w:val="24"/>
          <w:lang w:val="id-ID"/>
        </w:rPr>
        <w:t>k</w:t>
      </w:r>
      <w:r>
        <w:rPr>
          <w:rFonts w:ascii="Times New Roman" w:hAnsi="Times New Roman" w:cs="Times New Roman"/>
          <w:b/>
          <w:sz w:val="24"/>
          <w:szCs w:val="24"/>
        </w:rPr>
        <w:t>unci:</w:t>
      </w:r>
      <w:r>
        <w:rPr>
          <w:rFonts w:ascii="Times New Roman" w:hAnsi="Times New Roman" w:cs="Times New Roman"/>
          <w:bCs/>
          <w:sz w:val="24"/>
          <w:szCs w:val="24"/>
        </w:rPr>
        <w:t xml:space="preserve"> aktivitas belajar, permainan tradisional</w:t>
      </w:r>
      <w:r>
        <w:rPr>
          <w:rFonts w:ascii="Times New Roman" w:hAnsi="Times New Roman" w:cs="Times New Roman"/>
          <w:bCs/>
          <w:sz w:val="24"/>
          <w:szCs w:val="24"/>
          <w:lang w:val="id-ID"/>
        </w:rPr>
        <w:t xml:space="preserve"> layang-layang</w:t>
      </w:r>
      <w:r>
        <w:rPr>
          <w:rFonts w:ascii="Times New Roman" w:hAnsi="Times New Roman" w:cs="Times New Roman"/>
          <w:bCs/>
          <w:sz w:val="24"/>
          <w:szCs w:val="24"/>
        </w:rPr>
        <w:t xml:space="preserve"> , bangun datar layang-layang.</w:t>
      </w:r>
    </w:p>
    <w:p w14:paraId="3D485DD8">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765"/>
        <w:jc w:val="both"/>
        <w:rPr>
          <w:rFonts w:ascii="Times New Roman" w:hAnsi="Times New Roman" w:eastAsia="Courier New" w:cs="Times New Roman"/>
          <w:color w:val="222222"/>
          <w:sz w:val="24"/>
          <w:szCs w:val="24"/>
        </w:rPr>
      </w:pPr>
    </w:p>
    <w:p w14:paraId="6F350F3F">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65"/>
        <w:jc w:val="both"/>
        <w:rPr>
          <w:rFonts w:ascii="Times New Roman" w:hAnsi="Times New Roman" w:eastAsia="Courier New" w:cs="Times New Roman"/>
          <w:b/>
          <w:color w:val="222222"/>
          <w:sz w:val="24"/>
          <w:szCs w:val="24"/>
        </w:rPr>
        <w:sectPr>
          <w:footerReference r:id="rId5" w:type="default"/>
          <w:pgSz w:w="11906" w:h="16838"/>
          <w:pgMar w:top="1588" w:right="1814" w:bottom="1588" w:left="1418" w:header="709" w:footer="709" w:gutter="0"/>
          <w:pgNumType w:start="80"/>
          <w:cols w:space="720" w:num="1"/>
        </w:sectPr>
      </w:pPr>
    </w:p>
    <w:p w14:paraId="7508D887">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PENDAHULUAN</w:t>
      </w:r>
    </w:p>
    <w:p w14:paraId="6F67B258">
      <w:pPr>
        <w:pBdr>
          <w:top w:val="none" w:color="auto" w:sz="0" w:space="0"/>
          <w:left w:val="none" w:color="auto" w:sz="0" w:space="0"/>
          <w:bottom w:val="none" w:color="auto" w:sz="0" w:space="0"/>
          <w:right w:val="none" w:color="auto" w:sz="0" w:space="0"/>
          <w:between w:val="none" w:color="auto" w:sz="0" w:space="0"/>
        </w:pBdr>
        <w:spacing w:after="0" w:line="360" w:lineRule="auto"/>
        <w:ind w:firstLine="567"/>
        <w:jc w:val="both"/>
        <w:rPr>
          <w:rFonts w:ascii="Times New Roman" w:hAnsi="Times New Roman" w:cs="Times New Roman"/>
          <w:sz w:val="24"/>
          <w:szCs w:val="24"/>
        </w:rPr>
      </w:pPr>
      <w:r>
        <w:rPr>
          <w:rFonts w:ascii="Times New Roman" w:hAnsi="Times New Roman" w:eastAsia="Times New Roman" w:cs="Times New Roman"/>
          <w:color w:val="000000"/>
          <w:sz w:val="24"/>
          <w:szCs w:val="24"/>
        </w:rPr>
        <w:t xml:space="preserve">Setiap orang secara umum menghadapi berbagai masalah yang beragam, </w:t>
      </w:r>
      <w:r>
        <w:rPr>
          <w:rFonts w:ascii="Times New Roman" w:hAnsi="Times New Roman" w:cs="Times New Roman"/>
          <w:sz w:val="24"/>
          <w:szCs w:val="24"/>
        </w:rPr>
        <w:t>baik itu masalah dalam bidang matematika maupun dalam kehidupan sehari-hari.</w:t>
      </w:r>
      <w:r>
        <w:rPr>
          <w:rFonts w:ascii="Times New Roman" w:hAnsi="Times New Roman" w:cs="Times New Roman"/>
          <w:b/>
          <w:bCs/>
          <w:sz w:val="24"/>
          <w:szCs w:val="24"/>
        </w:rPr>
        <w:fldChar w:fldCharType="begin"/>
      </w:r>
      <w:r>
        <w:rPr>
          <w:rFonts w:ascii="Times New Roman" w:hAnsi="Times New Roman" w:cs="Times New Roman"/>
          <w:sz w:val="24"/>
          <w:szCs w:val="24"/>
        </w:rPr>
        <w:instrText xml:space="preserve"> ADDIN ZOTERO_ITEM CSL_CITATION {"citationID":"nZGCb1hZ","properties":{"formattedCitation":"(Putra dkk., 2018)","plainCitation":"(Putra dkk., 2018)","noteIndex":0},"citationItems":[{"id":4,"uris":["http://zotero.org/users/local/rjYifWSn/items/FSWUEPCF"],"itemData":{"id":4,"type":"article-journal","abstract":"This study aims to analyze students 'mathematical problem-solving abilities in solving the problem of waking space and knowing students' opinions on mathematics. The study was conducted on grade VII students at one of SMPN in Cimahi. The research approach used is qualitative with descriptive method. Instruments have been validated and consist of problem-solving test, interview guides, and questionnaires. The test that students do is given a score and an analysis of error answers. Questionnaires are used to obtain information about students' opinions in solving problems. The results showed that as many as 5 students made comprehensions error, as many as 13 students made transformation error, as many as 29 students made process skill error, and as many as 33 students made encoding error, so it can be concluded that the problem-solving ability of students in one of SMPN in Cimahi is still low so it is necessary to do improvement effort. However, students have a positive opinion on mathematics with an average of 69.41%.","container-title":"JIPM (Jurnal Ilmiah Pendidikan Matematika)","DOI":"10.25273/jipm.v6i2.2007","ISSN":"2502-1745, 2301-7929","issue":"2","journalAbbreviation":"JIPM","language":"id","page":"82","source":"DOI.org (Crossref)","title":"Kemampuan Pemecahan Masalah Matematis Siswa SMP pada Materi Bangun Ruang","volume":"6","author":[{"family":"Putra","given":"Harry Dwi"},{"family":"Thahiram","given":"Nazmy Fathia"},{"family":"Ganiati","given":"Mentari"},{"family":"Nuryana","given":"Dede"}],"issued":{"date-parts":[["2018",3,1]]}}}],"schema":"https://github.com/citation-style-language/schema/raw/master/csl-citation.json"} </w:instrText>
      </w:r>
      <w:r>
        <w:rPr>
          <w:rFonts w:ascii="Times New Roman" w:hAnsi="Times New Roman" w:cs="Times New Roman"/>
          <w:b/>
          <w:bCs/>
          <w:sz w:val="24"/>
          <w:szCs w:val="24"/>
        </w:rPr>
        <w:fldChar w:fldCharType="separate"/>
      </w:r>
      <w:r>
        <w:rPr>
          <w:rFonts w:ascii="Times New Roman" w:hAnsi="Times New Roman" w:cs="Times New Roman"/>
          <w:sz w:val="24"/>
          <w:szCs w:val="24"/>
        </w:rPr>
        <w:t>(Putra dkk., 2018)</w:t>
      </w:r>
      <w:r>
        <w:rPr>
          <w:rFonts w:ascii="Times New Roman" w:hAnsi="Times New Roman" w:cs="Times New Roman"/>
          <w:b/>
          <w:bCs/>
          <w:sz w:val="24"/>
          <w:szCs w:val="24"/>
        </w:rPr>
        <w:fldChar w:fldCharType="end"/>
      </w:r>
      <w:r>
        <w:rPr>
          <w:rFonts w:ascii="Times New Roman" w:hAnsi="Times New Roman" w:cs="Times New Roman"/>
          <w:sz w:val="24"/>
          <w:szCs w:val="24"/>
          <w:lang w:val="id-ID"/>
        </w:rPr>
        <w:t xml:space="preserve">. </w:t>
      </w:r>
      <w:r>
        <w:rPr>
          <w:rFonts w:ascii="Times New Roman" w:hAnsi="Times New Roman" w:cs="Times New Roman"/>
          <w:sz w:val="24"/>
          <w:szCs w:val="24"/>
        </w:rPr>
        <w:t>Dalam pembelajaran matematika, siswa sering menghadapi tantangan berupa soal-soal yang terkait dengan materi pembelajaran. Siswa seringkali mengalami kesulitan dalam menyelesaikan masalah tersebut karena kurang terlatih dalam kemampuan pemecahan masalah. (Windari, Dwina, &amp; Suherman, 2014).</w:t>
      </w:r>
    </w:p>
    <w:p w14:paraId="0A0A8E42">
      <w:pPr>
        <w:pStyle w:val="13"/>
        <w:spacing w:line="360" w:lineRule="auto"/>
        <w:ind w:firstLine="720"/>
        <w:jc w:val="both"/>
        <w:rPr>
          <w:lang w:val="id-ID"/>
        </w:rPr>
      </w:pPr>
      <w:r>
        <w:t xml:space="preserve">Matematika merupakan salah satu bidang studi yang dapat meningkatkan kemampuan berpikir dan berargumen, memberikan kontribusi dalam pemecahan masalah sehari-hari dan dunia kerja, serta mendukung perkembangan ilmu pengetahuan dan teknologi. Dalam proses belajar, matematika dapat merangsang kreativitas berpikir siswa sehingga meningkatkan kemampuan berpikir mereka. </w:t>
      </w:r>
      <w:r>
        <w:fldChar w:fldCharType="begin"/>
      </w:r>
      <w:r>
        <w:instrText xml:space="preserve">HYPERLINK \l "_Susanto,__Ahmad."</w:instrText>
      </w:r>
      <w:r>
        <w:fldChar w:fldCharType="separate"/>
      </w:r>
      <w:r>
        <w:rPr>
          <w:rStyle w:val="16"/>
          <w:rFonts w:eastAsiaTheme="majorEastAsia"/>
          <w:color w:val="auto"/>
          <w:u w:val="none"/>
          <w:lang w:val="id-ID"/>
        </w:rPr>
        <w:t>(Susanto, 2014:185)</w:t>
      </w:r>
      <w:r>
        <w:fldChar w:fldCharType="end"/>
      </w:r>
      <w:r>
        <w:rPr>
          <w:rStyle w:val="16"/>
          <w:rFonts w:eastAsiaTheme="majorEastAsia"/>
          <w:color w:val="auto"/>
          <w:u w:val="none"/>
          <w:lang w:val="id-ID"/>
        </w:rPr>
        <w:t>.</w:t>
      </w:r>
      <w:r>
        <w:rPr>
          <w:lang w:val="id-ID"/>
        </w:rPr>
        <w:t xml:space="preserve"> Mata   pelajaran   matematika   juga   lebih menekankan pada kemampuan penalaran siswa </w:t>
      </w:r>
      <w:r>
        <w:fldChar w:fldCharType="begin"/>
      </w:r>
      <w:r>
        <w:instrText xml:space="preserve"> HYPERLINK \l "_Fuadi,_R.,_Johar," </w:instrText>
      </w:r>
      <w:r>
        <w:fldChar w:fldCharType="separate"/>
      </w:r>
      <w:r>
        <w:rPr>
          <w:rStyle w:val="16"/>
          <w:rFonts w:eastAsiaTheme="majorEastAsia"/>
          <w:color w:val="auto"/>
          <w:u w:val="none"/>
          <w:lang w:val="id-ID"/>
        </w:rPr>
        <w:t>(Fuadi,  Johar,  &amp;  Munzir,  2016).</w:t>
      </w:r>
      <w:r>
        <w:rPr>
          <w:rStyle w:val="16"/>
          <w:rFonts w:eastAsiaTheme="majorEastAsia"/>
          <w:color w:val="auto"/>
          <w:u w:val="none"/>
          <w:lang w:val="id-ID"/>
        </w:rPr>
        <w:fldChar w:fldCharType="end"/>
      </w:r>
    </w:p>
    <w:p w14:paraId="520033BF">
      <w:pPr>
        <w:pStyle w:val="13"/>
        <w:spacing w:line="360" w:lineRule="auto"/>
        <w:ind w:firstLine="720"/>
        <w:jc w:val="both"/>
        <w:rPr>
          <w:lang w:val="id-ID"/>
        </w:rPr>
      </w:pPr>
      <w:r>
        <w:fldChar w:fldCharType="begin"/>
      </w:r>
      <w:r>
        <w:instrText xml:space="preserve"> HYPERLINK \l "_Sugiono._(2018)._Analisis" </w:instrText>
      </w:r>
      <w:r>
        <w:fldChar w:fldCharType="separate"/>
      </w:r>
      <w:r>
        <w:rPr>
          <w:rStyle w:val="16"/>
          <w:rFonts w:eastAsiaTheme="majorEastAsia"/>
          <w:color w:val="auto"/>
          <w:u w:val="none"/>
          <w:lang w:val="id-ID"/>
        </w:rPr>
        <w:t>Menurut Sugiyono (2018)</w:t>
      </w:r>
      <w:r>
        <w:rPr>
          <w:rStyle w:val="16"/>
          <w:rFonts w:eastAsiaTheme="majorEastAsia"/>
          <w:color w:val="auto"/>
          <w:u w:val="none"/>
          <w:lang w:val="id-ID"/>
        </w:rPr>
        <w:fldChar w:fldCharType="end"/>
      </w:r>
      <w:r>
        <w:rPr>
          <w:lang w:val="id-ID"/>
        </w:rPr>
        <w:t>, analisis aktivitas belajar merupakan alat penting dalam memahami bagaimana siswa belajar dan mencapai tujuan pembelajaran. Melalui analisis ini, kita dapat mengidentifikasi kekuatan dan kelemahan siswa dalam belajar, serta mengidentifikasi faktor-faktor yang mempengaruhi proses belajar mereka.</w:t>
      </w:r>
    </w:p>
    <w:p w14:paraId="6CCE01F2">
      <w:pPr>
        <w:pStyle w:val="13"/>
        <w:spacing w:line="360" w:lineRule="auto"/>
        <w:jc w:val="both"/>
        <w:rPr>
          <w:lang w:val="id-ID"/>
        </w:rPr>
      </w:pPr>
      <w:r>
        <w:rPr>
          <w:lang w:val="id-ID"/>
        </w:rPr>
        <w:t>Bangun datar layang-layang adalah salah satu jenis bangun datar yang memiliki bentuk yang khas dan unik. Bangun datar ini memiliki empat sisi, di mana dua sisi yang berhadapan memiliki panjang yang sama, dan demikian pula dengan dua sisi lainnya. Sudut antara dua sisi yang berhadapan adalah sudut kanan.</w:t>
      </w:r>
    </w:p>
    <w:p w14:paraId="362D9FC5">
      <w:pPr>
        <w:pStyle w:val="13"/>
        <w:spacing w:line="360" w:lineRule="auto"/>
        <w:ind w:firstLine="720"/>
        <w:jc w:val="both"/>
        <w:rPr>
          <w:lang w:val="id-ID"/>
        </w:rPr>
      </w:pPr>
      <w:r>
        <w:fldChar w:fldCharType="begin"/>
      </w:r>
      <w:r>
        <w:instrText xml:space="preserve"> HYPERLINK \l "_Sugiono._(2019)._Konsep" </w:instrText>
      </w:r>
      <w:r>
        <w:fldChar w:fldCharType="separate"/>
      </w:r>
      <w:r>
        <w:rPr>
          <w:rStyle w:val="16"/>
          <w:rFonts w:eastAsiaTheme="majorEastAsia"/>
          <w:color w:val="auto"/>
          <w:u w:val="none"/>
          <w:lang w:val="id-ID"/>
        </w:rPr>
        <w:t>Menurut Sugiyono (2019)</w:t>
      </w:r>
      <w:r>
        <w:rPr>
          <w:rStyle w:val="16"/>
          <w:rFonts w:eastAsiaTheme="majorEastAsia"/>
          <w:color w:val="auto"/>
          <w:u w:val="none"/>
          <w:lang w:val="id-ID"/>
        </w:rPr>
        <w:fldChar w:fldCharType="end"/>
      </w:r>
      <w:r>
        <w:rPr>
          <w:lang w:val="id-ID"/>
        </w:rPr>
        <w:t>, bangun datar layang-layang merupakan salah satu bangun datar yang sering ditemui dalam kehidupan sehari-hari. Bangun datar ini memiliki sifat-sifat dan karakteristik yang khas, termasuk hubungan antara panjang sisi-sisinya dan sudut-sudut yang terbentuk di dalamnya. Permainan tradisional layang-layang adalah salah satu kegiatan yang telah menjadi bagian tak terpisahkan dari budaya di berbagai belahan dunia. Layang-layang merupakan sebuah objek terbang yang dikendalikan oleh seutas tali, memberikan hiburan dan tantangan bagi para pemainnya. Bentuk dasar dari layang-layang ini didasarkan pada bangun datar layang-layang, yang memberikan stabilitas dan performa terbang yang optimal. Dalam artikel ini, kita akan menjelajahi konsep bangun datar layang-layang dan bagaimana hal tersebut berhubungan dengan permainan tradisional layang-layang.</w:t>
      </w:r>
    </w:p>
    <w:p w14:paraId="0F570FFA">
      <w:pPr>
        <w:pStyle w:val="13"/>
        <w:spacing w:line="360" w:lineRule="auto"/>
        <w:ind w:firstLine="720"/>
        <w:jc w:val="both"/>
        <w:rPr>
          <w:lang w:val="id-ID"/>
        </w:rPr>
      </w:pPr>
      <w:r>
        <w:rPr>
          <w:lang w:val="id-ID"/>
        </w:rPr>
        <w:t>Permainan tradisional layang-layang telah ada sejak zaman kuno dan menjadi bagian penting dari budaya di berbagai negara. Layang-layang tidak hanya memberikan hiburan, tetapi juga melibatkan keterampilan dan strategi. Pemain harus mengendalikan tali pengendali untuk mengatur ketinggian, kecepatan, dan arah layang-layang. Permainan ini mengajarkan kesabaran, ketelitian, dan kecerdasan spasial kepada pemainnya.</w:t>
      </w:r>
    </w:p>
    <w:p w14:paraId="1A0CA145">
      <w:pPr>
        <w:pStyle w:val="13"/>
        <w:spacing w:line="360" w:lineRule="auto"/>
        <w:ind w:firstLine="720"/>
        <w:jc w:val="both"/>
        <w:rPr>
          <w:lang w:val="id-ID"/>
        </w:rPr>
      </w:pPr>
      <w:r>
        <w:rPr>
          <w:lang w:val="id-ID"/>
        </w:rPr>
        <w:t>Bentuk dan karakteristik dari bangun datar layang-layang ini memberikan stabilitas dan kinerja terbang yang baik. Dalam pembuatan layang-layang, pemilihan bahan, pengaturan ukuran dan rasio sisi-sisi, serta desain kepakan sangat penting untuk mencapai stabilitas terbang yang optimal. Selain itu, konsep matematika juga terlibat dalam mengatur dan mengendalikan layang-layang. Misalnya, pemain harus memperhitungkan panjang tali pengendali, sudut kemiringan, dan kekuatan angin untuk mencapai ketinggian dan arah terbang yang diinginkan. Kemampuan memahami konsep matematika seperti geometri dan pengukuran menjadi keterampilan yang penting dalam mengendalikan layang-layang dengan baik.</w:t>
      </w:r>
    </w:p>
    <w:p w14:paraId="7193976D">
      <w:pPr>
        <w:pStyle w:val="13"/>
        <w:spacing w:line="360" w:lineRule="auto"/>
        <w:ind w:firstLine="720"/>
        <w:jc w:val="both"/>
        <w:rPr>
          <w:lang w:val="id-ID"/>
        </w:rPr>
      </w:pPr>
      <w:r>
        <w:fldChar w:fldCharType="begin"/>
      </w:r>
      <w:r>
        <w:instrText xml:space="preserve"> HYPERLINK \l "_Hakim,_L.,_&amp;" </w:instrText>
      </w:r>
      <w:r>
        <w:fldChar w:fldCharType="separate"/>
      </w:r>
      <w:r>
        <w:rPr>
          <w:rStyle w:val="16"/>
          <w:rFonts w:eastAsiaTheme="majorEastAsia"/>
          <w:color w:val="auto"/>
          <w:u w:val="none"/>
          <w:lang w:val="id-ID"/>
        </w:rPr>
        <w:t>Menurut Hakim dan Nuraini (2015)</w:t>
      </w:r>
      <w:r>
        <w:rPr>
          <w:rStyle w:val="16"/>
          <w:rFonts w:eastAsiaTheme="majorEastAsia"/>
          <w:color w:val="auto"/>
          <w:u w:val="none"/>
          <w:lang w:val="id-ID"/>
        </w:rPr>
        <w:fldChar w:fldCharType="end"/>
      </w:r>
      <w:r>
        <w:rPr>
          <w:lang w:val="id-ID"/>
        </w:rPr>
        <w:t>, permainan tradisional layang-layang memiliki nilai edukatif yang signifikan dalam pendidikan karakter. Layang-layang tidak hanya memberikan hiburan, tetapi juga melibatkan keterampilan dan strategi. Pemain harus mengendalikan tali pengendali untuk mengatur ketinggian, arah, dan kecepatan terbang layang-layang. Konsep matematika, seperti geometri dan pengukuran, terlibat dalam pembuatan dan pengendalian layang-layang.</w:t>
      </w:r>
    </w:p>
    <w:p w14:paraId="462515C0">
      <w:pPr>
        <w:pStyle w:val="13"/>
        <w:spacing w:line="360" w:lineRule="auto"/>
        <w:ind w:firstLine="720"/>
        <w:jc w:val="both"/>
        <w:rPr>
          <w:lang w:val="id-ID"/>
        </w:rPr>
      </w:pPr>
      <w:r>
        <w:fldChar w:fldCharType="begin"/>
      </w:r>
      <w:r>
        <w:instrText xml:space="preserve"> HYPERLINK \l "_Sugiono._(2020)._Mengenal" </w:instrText>
      </w:r>
      <w:r>
        <w:fldChar w:fldCharType="separate"/>
      </w:r>
      <w:r>
        <w:rPr>
          <w:rStyle w:val="16"/>
          <w:rFonts w:eastAsiaTheme="majorEastAsia"/>
          <w:color w:val="auto"/>
          <w:u w:val="none"/>
          <w:lang w:val="id-ID"/>
        </w:rPr>
        <w:t>Menurut Sugiyono (2020)</w:t>
      </w:r>
      <w:r>
        <w:rPr>
          <w:rStyle w:val="16"/>
          <w:rFonts w:eastAsiaTheme="majorEastAsia"/>
          <w:color w:val="auto"/>
          <w:u w:val="none"/>
          <w:lang w:val="id-ID"/>
        </w:rPr>
        <w:fldChar w:fldCharType="end"/>
      </w:r>
      <w:r>
        <w:rPr>
          <w:lang w:val="id-ID"/>
        </w:rPr>
        <w:t>, permainan tradisional layang-layang memiliki sejarah panjang dan telah menjadi bagian integral dari budaya di berbagai negara. Layang-layang tidak hanya memberikan hiburan, tetapi juga melibatkan keterampilan dan strategi. Pemain harus mengendalikan layang-layang dengan menggunakan tali pengendali untuk mengatur ketinggian, arah, dan kecepatan terbangnya. Konsep matematika seperti geometri, pengukuran, dan trigonometri diperlukan untuk memahami dan mengendalikan layang-layang dengan baik.</w:t>
      </w:r>
    </w:p>
    <w:p w14:paraId="2F55CF9D">
      <w:pPr>
        <w:pStyle w:val="13"/>
        <w:spacing w:before="240" w:line="360" w:lineRule="auto"/>
        <w:jc w:val="both"/>
        <w:rPr>
          <w:b/>
          <w:bCs/>
          <w:lang w:val="id-ID"/>
        </w:rPr>
      </w:pPr>
      <w:r>
        <w:rPr>
          <w:b/>
          <w:bCs/>
          <w:lang w:val="id-ID"/>
        </w:rPr>
        <w:t>METODE PENELITIAN</w:t>
      </w:r>
    </w:p>
    <w:p w14:paraId="08B52014">
      <w:pPr>
        <w:pStyle w:val="13"/>
        <w:spacing w:line="360" w:lineRule="auto"/>
        <w:ind w:firstLine="720"/>
        <w:jc w:val="both"/>
      </w:pPr>
      <w:bookmarkStart w:id="6" w:name="_Hlk190330810"/>
      <w:r>
        <w:rPr>
          <w:lang w:val="id-ID"/>
        </w:rPr>
        <w:t>Sugiyono dalam (Riani, R. Dkk 2020) menyatakan “Metode penelitian adalah cara ilmiah untuk mendapatkan data dengan tujuan dan kegunaan tertentu”. P</w:t>
      </w:r>
      <w:r>
        <w:t>enelitian ini menggunakan metode penelitian</w:t>
      </w:r>
      <w:r>
        <w:rPr>
          <w:lang w:val="id-ID"/>
        </w:rPr>
        <w:t xml:space="preserve"> kuantitatif</w:t>
      </w:r>
      <w:r>
        <w:t xml:space="preserve"> dengan </w:t>
      </w:r>
      <w:r>
        <w:rPr>
          <w:lang w:val="id-ID"/>
        </w:rPr>
        <w:t>pendekatan diskriptif dalam bentuk</w:t>
      </w:r>
      <w:r>
        <w:t xml:space="preserve"> angket sebagai instrumen pengumpulan data</w:t>
      </w:r>
      <w:r>
        <w:rPr>
          <w:lang w:val="id-ID"/>
        </w:rPr>
        <w:t xml:space="preserve"> yang sudah divalidasi</w:t>
      </w:r>
      <w:r>
        <w:t>.</w:t>
      </w:r>
      <w:r>
        <w:rPr>
          <w:lang w:val="id-ID"/>
        </w:rPr>
        <w:t xml:space="preserve"> </w:t>
      </w:r>
      <w:r>
        <w:t xml:space="preserve">Angket ini berisi pernyataan iya atau tidak yang berkaitan dengan aktivitas belajar siswa melalui permainan tradisional layang-layang pada materi bangun datar layang-layang. Pernyataan dalam angket mencakup aspek-aspek seperti </w:t>
      </w:r>
      <w:r>
        <w:rPr>
          <w:bCs/>
          <w:lang w:val="id-ID"/>
        </w:rPr>
        <w:t>aktivitas belajar</w:t>
      </w:r>
      <w:r>
        <w:rPr>
          <w:bCs/>
        </w:rPr>
        <w:t xml:space="preserve"> siswa, minat belajar, pemahaman </w:t>
      </w:r>
      <w:r>
        <w:rPr>
          <w:bCs/>
          <w:lang w:val="id-ID"/>
        </w:rPr>
        <w:t>tentang permainan tradisional layang-layang pada ilmu matematika</w:t>
      </w:r>
      <w:r>
        <w:rPr>
          <w:bCs/>
        </w:rPr>
        <w:t xml:space="preserve">, dan </w:t>
      </w:r>
      <w:r>
        <w:rPr>
          <w:bCs/>
          <w:lang w:val="id-ID"/>
        </w:rPr>
        <w:t>pemahaman tentang bangun datar layang-layang.</w:t>
      </w:r>
    </w:p>
    <w:p w14:paraId="279C45DB">
      <w:pPr>
        <w:pStyle w:val="13"/>
        <w:spacing w:line="360" w:lineRule="auto"/>
        <w:ind w:firstLine="720"/>
        <w:jc w:val="both"/>
        <w:rPr>
          <w:lang w:val="id-ID"/>
        </w:rPr>
      </w:pPr>
      <w:r>
        <w:t xml:space="preserve">Angket ini diberikan kepada siswa kelas VII yang terlibat dalam pembelajaran menggunakan permainan tradisional layang-layang. Data yang terkumpul akan dianalisis </w:t>
      </w:r>
      <w:r>
        <w:rPr>
          <w:lang w:val="id-ID"/>
        </w:rPr>
        <w:t>kuantitatif</w:t>
      </w:r>
      <w:r>
        <w:t xml:space="preserve"> dengan </w:t>
      </w:r>
      <w:r>
        <w:rPr>
          <w:lang w:val="id-ID"/>
        </w:rPr>
        <w:t xml:space="preserve">pendekatan diskriptif </w:t>
      </w:r>
      <w:r>
        <w:t>menggunakan teknik statistik yang sesuai, seperti analisis persentase. Hasil analisis ini akan memberikan gambaran yang jelas tentang aktivitas belajar siswa melalui permainan tradisional layang-layang pada materi bangun datar layang-layang.</w:t>
      </w:r>
      <w:r>
        <w:rPr>
          <w:lang w:val="id-ID"/>
        </w:rPr>
        <w:t xml:space="preserve"> Menurut Sugiyono. (2017), Penelitian kuantitatif adalah suatu metode penelitian yang mengumpulkan dan menganalisis data berupa angka atau statistik untuk menjawab pertanyaan penelitian dan menguji hipotesis. Pendekatan ini menggunakan instrumen pengukuran yang terstruktur dan teknik analisis statistik untuk menghasilkan temuan yang obyektif dan dapat diuji keabsahannya. Adapun angket berisi pernyataan iya atau tidak sebagai berikut:</w:t>
      </w:r>
    </w:p>
    <w:p w14:paraId="3130AAF1">
      <w:pPr>
        <w:pStyle w:val="13"/>
        <w:spacing w:line="360" w:lineRule="auto"/>
        <w:ind w:firstLine="720"/>
        <w:jc w:val="both"/>
        <w:rPr>
          <w:lang w:val="id-ID"/>
        </w:rPr>
      </w:pPr>
    </w:p>
    <w:p w14:paraId="4B9CABC7">
      <w:pPr>
        <w:spacing w:line="360" w:lineRule="auto"/>
        <w:jc w:val="center"/>
        <w:rPr>
          <w:rFonts w:ascii="Times New Roman" w:hAnsi="Times New Roman" w:cs="Times New Roman"/>
          <w:b/>
          <w:bCs/>
          <w:sz w:val="24"/>
          <w:szCs w:val="24"/>
          <w:lang w:val="id-ID"/>
        </w:rPr>
        <w:sectPr>
          <w:type w:val="continuous"/>
          <w:pgSz w:w="11906" w:h="16838"/>
          <w:pgMar w:top="1588" w:right="1814" w:bottom="1588" w:left="1418" w:header="709" w:footer="709" w:gutter="0"/>
          <w:cols w:equalWidth="0" w:num="2">
            <w:col w:w="4138" w:space="397"/>
            <w:col w:w="4138"/>
          </w:cols>
        </w:sectPr>
      </w:pPr>
    </w:p>
    <w:p w14:paraId="331AA4DC">
      <w:pPr>
        <w:spacing w:line="360" w:lineRule="auto"/>
        <w:jc w:val="center"/>
        <w:rPr>
          <w:rFonts w:ascii="Times New Roman" w:hAnsi="Times New Roman" w:cs="Times New Roman"/>
          <w:sz w:val="24"/>
          <w:szCs w:val="24"/>
          <w:lang w:val="id-ID"/>
        </w:rPr>
      </w:pPr>
      <w:r>
        <w:rPr>
          <w:rFonts w:ascii="Times New Roman" w:hAnsi="Times New Roman" w:cs="Times New Roman"/>
          <w:b/>
          <w:bCs/>
          <w:sz w:val="24"/>
          <w:szCs w:val="24"/>
          <w:lang w:val="id-ID"/>
        </w:rPr>
        <w:t xml:space="preserve">TABEL. 1 </w:t>
      </w:r>
      <w:r>
        <w:rPr>
          <w:rFonts w:ascii="Times New Roman" w:hAnsi="Times New Roman" w:cs="Times New Roman"/>
          <w:sz w:val="24"/>
          <w:szCs w:val="24"/>
          <w:lang w:val="id-ID"/>
        </w:rPr>
        <w:t>Angket Analisis Aktivitas Belajar Melalui Permainan Tradisional Layang-layang Pada Materi Bangun Datar Layang-Layang.</w:t>
      </w:r>
    </w:p>
    <w:p w14:paraId="0ADC306B">
      <w:pPr>
        <w:spacing w:line="360" w:lineRule="auto"/>
        <w:jc w:val="center"/>
        <w:rPr>
          <w:rFonts w:ascii="Times New Roman" w:hAnsi="Times New Roman" w:cs="Times New Roman"/>
          <w:b/>
          <w:bCs/>
          <w:sz w:val="24"/>
          <w:szCs w:val="24"/>
          <w:lang w:val="id-ID"/>
        </w:rPr>
        <w:sectPr>
          <w:type w:val="continuous"/>
          <w:pgSz w:w="11906" w:h="16838"/>
          <w:pgMar w:top="1588" w:right="1814" w:bottom="1588" w:left="1418" w:header="709" w:footer="709" w:gutter="0"/>
          <w:cols w:space="720" w:num="1"/>
        </w:sectPr>
      </w:pP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6281"/>
        <w:gridCol w:w="973"/>
        <w:gridCol w:w="1007"/>
      </w:tblGrid>
      <w:tr w14:paraId="35C92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tcPr>
          <w:p w14:paraId="20336670">
            <w:pPr>
              <w:spacing w:line="36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NO</w:t>
            </w:r>
          </w:p>
        </w:tc>
        <w:tc>
          <w:tcPr>
            <w:tcW w:w="3532" w:type="pct"/>
          </w:tcPr>
          <w:p w14:paraId="6EED9A58">
            <w:pPr>
              <w:spacing w:line="36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PERNYATAAN</w:t>
            </w:r>
          </w:p>
        </w:tc>
        <w:tc>
          <w:tcPr>
            <w:tcW w:w="547" w:type="pct"/>
          </w:tcPr>
          <w:p w14:paraId="2C4722FF">
            <w:pPr>
              <w:spacing w:line="36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IYA</w:t>
            </w:r>
          </w:p>
        </w:tc>
        <w:tc>
          <w:tcPr>
            <w:tcW w:w="566" w:type="pct"/>
          </w:tcPr>
          <w:p w14:paraId="40166262">
            <w:pPr>
              <w:spacing w:line="36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TIDAK</w:t>
            </w:r>
          </w:p>
        </w:tc>
      </w:tr>
      <w:tr w14:paraId="423E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tcPr>
          <w:p w14:paraId="015B8C7A">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3532" w:type="pct"/>
          </w:tcPr>
          <w:p w14:paraId="3028CA16">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Saya mengulang materi pelajaran secara teratur di rumah.</w:t>
            </w:r>
          </w:p>
          <w:p w14:paraId="27DD7673">
            <w:pPr>
              <w:spacing w:line="360" w:lineRule="auto"/>
              <w:rPr>
                <w:rFonts w:ascii="Times New Roman" w:hAnsi="Times New Roman" w:cs="Times New Roman"/>
                <w:sz w:val="24"/>
                <w:szCs w:val="24"/>
                <w:lang w:val="id-ID"/>
              </w:rPr>
            </w:pPr>
          </w:p>
        </w:tc>
        <w:tc>
          <w:tcPr>
            <w:tcW w:w="547" w:type="pct"/>
          </w:tcPr>
          <w:p w14:paraId="7615F18E">
            <w:pPr>
              <w:spacing w:line="360" w:lineRule="auto"/>
              <w:rPr>
                <w:rFonts w:ascii="Times New Roman" w:hAnsi="Times New Roman" w:cs="Times New Roman"/>
                <w:sz w:val="24"/>
                <w:szCs w:val="24"/>
                <w:lang w:val="id-ID"/>
              </w:rPr>
            </w:pPr>
          </w:p>
        </w:tc>
        <w:tc>
          <w:tcPr>
            <w:tcW w:w="566" w:type="pct"/>
          </w:tcPr>
          <w:p w14:paraId="42E0B9A0">
            <w:pPr>
              <w:spacing w:line="360" w:lineRule="auto"/>
              <w:rPr>
                <w:rFonts w:ascii="Times New Roman" w:hAnsi="Times New Roman" w:cs="Times New Roman"/>
                <w:sz w:val="24"/>
                <w:szCs w:val="24"/>
                <w:lang w:val="id-ID"/>
              </w:rPr>
            </w:pPr>
          </w:p>
        </w:tc>
      </w:tr>
      <w:tr w14:paraId="25FB9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tcPr>
          <w:p w14:paraId="637A1FEA">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3532" w:type="pct"/>
          </w:tcPr>
          <w:p w14:paraId="5F2740E1">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Saya membuat catatan selama pelajaran di kelas.</w:t>
            </w:r>
          </w:p>
          <w:p w14:paraId="7FF0CEA7">
            <w:pPr>
              <w:spacing w:line="360" w:lineRule="auto"/>
              <w:rPr>
                <w:rFonts w:ascii="Times New Roman" w:hAnsi="Times New Roman" w:cs="Times New Roman"/>
                <w:sz w:val="24"/>
                <w:szCs w:val="24"/>
                <w:lang w:val="id-ID"/>
              </w:rPr>
            </w:pPr>
          </w:p>
        </w:tc>
        <w:tc>
          <w:tcPr>
            <w:tcW w:w="547" w:type="pct"/>
          </w:tcPr>
          <w:p w14:paraId="5434D17B">
            <w:pPr>
              <w:spacing w:line="360" w:lineRule="auto"/>
              <w:rPr>
                <w:rFonts w:ascii="Times New Roman" w:hAnsi="Times New Roman" w:cs="Times New Roman"/>
                <w:sz w:val="24"/>
                <w:szCs w:val="24"/>
                <w:lang w:val="id-ID"/>
              </w:rPr>
            </w:pPr>
          </w:p>
        </w:tc>
        <w:tc>
          <w:tcPr>
            <w:tcW w:w="566" w:type="pct"/>
          </w:tcPr>
          <w:p w14:paraId="09553C6B">
            <w:pPr>
              <w:spacing w:line="360" w:lineRule="auto"/>
              <w:rPr>
                <w:rFonts w:ascii="Times New Roman" w:hAnsi="Times New Roman" w:cs="Times New Roman"/>
                <w:sz w:val="24"/>
                <w:szCs w:val="24"/>
                <w:lang w:val="id-ID"/>
              </w:rPr>
            </w:pPr>
          </w:p>
        </w:tc>
      </w:tr>
      <w:tr w14:paraId="22B53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tcPr>
          <w:p w14:paraId="40878F0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3532" w:type="pct"/>
          </w:tcPr>
          <w:p w14:paraId="2B86C9E0">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Saya mencari bantuan dari guru atau teman sekelas ketika menghadapi kesulitan dalam memahami materi.</w:t>
            </w:r>
          </w:p>
        </w:tc>
        <w:tc>
          <w:tcPr>
            <w:tcW w:w="547" w:type="pct"/>
          </w:tcPr>
          <w:p w14:paraId="6CFB510B">
            <w:pPr>
              <w:spacing w:line="360" w:lineRule="auto"/>
              <w:rPr>
                <w:rFonts w:ascii="Times New Roman" w:hAnsi="Times New Roman" w:cs="Times New Roman"/>
                <w:sz w:val="24"/>
                <w:szCs w:val="24"/>
                <w:lang w:val="id-ID"/>
              </w:rPr>
            </w:pPr>
          </w:p>
        </w:tc>
        <w:tc>
          <w:tcPr>
            <w:tcW w:w="566" w:type="pct"/>
          </w:tcPr>
          <w:p w14:paraId="0060F575">
            <w:pPr>
              <w:spacing w:line="360" w:lineRule="auto"/>
              <w:rPr>
                <w:rFonts w:ascii="Times New Roman" w:hAnsi="Times New Roman" w:cs="Times New Roman"/>
                <w:sz w:val="24"/>
                <w:szCs w:val="24"/>
                <w:lang w:val="id-ID"/>
              </w:rPr>
            </w:pPr>
          </w:p>
        </w:tc>
      </w:tr>
      <w:tr w14:paraId="5D41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tcPr>
          <w:p w14:paraId="1C19D012">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3532" w:type="pct"/>
          </w:tcPr>
          <w:p w14:paraId="254FF544">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Saya menggunakan media pembelajaran, seperti video atau presentasi, untuk membantu pemahaman saya.</w:t>
            </w:r>
          </w:p>
        </w:tc>
        <w:tc>
          <w:tcPr>
            <w:tcW w:w="547" w:type="pct"/>
          </w:tcPr>
          <w:p w14:paraId="07810A6C">
            <w:pPr>
              <w:spacing w:line="360" w:lineRule="auto"/>
              <w:rPr>
                <w:rFonts w:ascii="Times New Roman" w:hAnsi="Times New Roman" w:cs="Times New Roman"/>
                <w:sz w:val="24"/>
                <w:szCs w:val="24"/>
                <w:lang w:val="id-ID"/>
              </w:rPr>
            </w:pPr>
          </w:p>
        </w:tc>
        <w:tc>
          <w:tcPr>
            <w:tcW w:w="566" w:type="pct"/>
          </w:tcPr>
          <w:p w14:paraId="7C79871B">
            <w:pPr>
              <w:spacing w:line="360" w:lineRule="auto"/>
              <w:rPr>
                <w:rFonts w:ascii="Times New Roman" w:hAnsi="Times New Roman" w:cs="Times New Roman"/>
                <w:sz w:val="24"/>
                <w:szCs w:val="24"/>
                <w:lang w:val="id-ID"/>
              </w:rPr>
            </w:pPr>
          </w:p>
        </w:tc>
      </w:tr>
      <w:tr w14:paraId="039E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tcPr>
          <w:p w14:paraId="22CF5A6D">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3532" w:type="pct"/>
          </w:tcPr>
          <w:p w14:paraId="07CCC963">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Saya menyusun jadwal belajar yang teratur dan mengikutinya.</w:t>
            </w:r>
          </w:p>
          <w:p w14:paraId="5656A0DF">
            <w:pPr>
              <w:spacing w:line="360" w:lineRule="auto"/>
              <w:rPr>
                <w:rFonts w:ascii="Times New Roman" w:hAnsi="Times New Roman" w:cs="Times New Roman"/>
                <w:sz w:val="24"/>
                <w:szCs w:val="24"/>
                <w:lang w:val="id-ID"/>
              </w:rPr>
            </w:pPr>
          </w:p>
        </w:tc>
        <w:tc>
          <w:tcPr>
            <w:tcW w:w="547" w:type="pct"/>
          </w:tcPr>
          <w:p w14:paraId="546676E8">
            <w:pPr>
              <w:spacing w:line="360" w:lineRule="auto"/>
              <w:rPr>
                <w:rFonts w:ascii="Times New Roman" w:hAnsi="Times New Roman" w:cs="Times New Roman"/>
                <w:sz w:val="24"/>
                <w:szCs w:val="24"/>
                <w:lang w:val="id-ID"/>
              </w:rPr>
            </w:pPr>
          </w:p>
        </w:tc>
        <w:tc>
          <w:tcPr>
            <w:tcW w:w="566" w:type="pct"/>
          </w:tcPr>
          <w:p w14:paraId="79EC91B2">
            <w:pPr>
              <w:spacing w:line="360" w:lineRule="auto"/>
              <w:rPr>
                <w:rFonts w:ascii="Times New Roman" w:hAnsi="Times New Roman" w:cs="Times New Roman"/>
                <w:sz w:val="24"/>
                <w:szCs w:val="24"/>
                <w:lang w:val="id-ID"/>
              </w:rPr>
            </w:pPr>
          </w:p>
        </w:tc>
      </w:tr>
      <w:tr w14:paraId="5272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tcPr>
          <w:p w14:paraId="6D7D04DF">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3532" w:type="pct"/>
          </w:tcPr>
          <w:p w14:paraId="7030DA57">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Saya aktif berpartisipasi dalam diskusi di kelas.</w:t>
            </w:r>
          </w:p>
          <w:p w14:paraId="1D353B36">
            <w:pPr>
              <w:spacing w:line="360" w:lineRule="auto"/>
              <w:rPr>
                <w:rFonts w:ascii="Times New Roman" w:hAnsi="Times New Roman" w:cs="Times New Roman"/>
                <w:sz w:val="24"/>
                <w:szCs w:val="24"/>
                <w:lang w:val="id-ID"/>
              </w:rPr>
            </w:pPr>
          </w:p>
        </w:tc>
        <w:tc>
          <w:tcPr>
            <w:tcW w:w="547" w:type="pct"/>
          </w:tcPr>
          <w:p w14:paraId="1E2D46FC">
            <w:pPr>
              <w:spacing w:line="360" w:lineRule="auto"/>
              <w:rPr>
                <w:rFonts w:ascii="Times New Roman" w:hAnsi="Times New Roman" w:cs="Times New Roman"/>
                <w:sz w:val="24"/>
                <w:szCs w:val="24"/>
                <w:lang w:val="id-ID"/>
              </w:rPr>
            </w:pPr>
          </w:p>
        </w:tc>
        <w:tc>
          <w:tcPr>
            <w:tcW w:w="566" w:type="pct"/>
          </w:tcPr>
          <w:p w14:paraId="4A08E625">
            <w:pPr>
              <w:spacing w:line="360" w:lineRule="auto"/>
              <w:rPr>
                <w:rFonts w:ascii="Times New Roman" w:hAnsi="Times New Roman" w:cs="Times New Roman"/>
                <w:sz w:val="24"/>
                <w:szCs w:val="24"/>
                <w:lang w:val="id-ID"/>
              </w:rPr>
            </w:pPr>
          </w:p>
        </w:tc>
      </w:tr>
      <w:tr w14:paraId="0964D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tcPr>
          <w:p w14:paraId="7B8000F1">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3532" w:type="pct"/>
          </w:tcPr>
          <w:p w14:paraId="78B117C1">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Saya membaca dan mempelajari materi bangun datar layang-layang dengan seksama.</w:t>
            </w:r>
          </w:p>
        </w:tc>
        <w:tc>
          <w:tcPr>
            <w:tcW w:w="547" w:type="pct"/>
          </w:tcPr>
          <w:p w14:paraId="3CE95135">
            <w:pPr>
              <w:spacing w:line="360" w:lineRule="auto"/>
              <w:rPr>
                <w:rFonts w:ascii="Times New Roman" w:hAnsi="Times New Roman" w:cs="Times New Roman"/>
                <w:sz w:val="24"/>
                <w:szCs w:val="24"/>
                <w:lang w:val="id-ID"/>
              </w:rPr>
            </w:pPr>
          </w:p>
        </w:tc>
        <w:tc>
          <w:tcPr>
            <w:tcW w:w="566" w:type="pct"/>
          </w:tcPr>
          <w:p w14:paraId="5DDD2F1A">
            <w:pPr>
              <w:spacing w:line="360" w:lineRule="auto"/>
              <w:rPr>
                <w:rFonts w:ascii="Times New Roman" w:hAnsi="Times New Roman" w:cs="Times New Roman"/>
                <w:sz w:val="24"/>
                <w:szCs w:val="24"/>
                <w:lang w:val="id-ID"/>
              </w:rPr>
            </w:pPr>
          </w:p>
        </w:tc>
      </w:tr>
      <w:tr w14:paraId="26BEF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tcPr>
          <w:p w14:paraId="7BD5ACD6">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3532" w:type="pct"/>
          </w:tcPr>
          <w:p w14:paraId="4F547BBC">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Saya melihat contoh penerapan bangun datar layang-layang dalam kehidupan sehari-hari.</w:t>
            </w:r>
          </w:p>
        </w:tc>
        <w:tc>
          <w:tcPr>
            <w:tcW w:w="547" w:type="pct"/>
          </w:tcPr>
          <w:p w14:paraId="771BCE02">
            <w:pPr>
              <w:spacing w:line="360" w:lineRule="auto"/>
              <w:rPr>
                <w:rFonts w:ascii="Times New Roman" w:hAnsi="Times New Roman" w:cs="Times New Roman"/>
                <w:sz w:val="24"/>
                <w:szCs w:val="24"/>
                <w:lang w:val="id-ID"/>
              </w:rPr>
            </w:pPr>
          </w:p>
        </w:tc>
        <w:tc>
          <w:tcPr>
            <w:tcW w:w="566" w:type="pct"/>
          </w:tcPr>
          <w:p w14:paraId="00BB2674">
            <w:pPr>
              <w:spacing w:line="360" w:lineRule="auto"/>
              <w:rPr>
                <w:rFonts w:ascii="Times New Roman" w:hAnsi="Times New Roman" w:cs="Times New Roman"/>
                <w:sz w:val="24"/>
                <w:szCs w:val="24"/>
                <w:lang w:val="id-ID"/>
              </w:rPr>
            </w:pPr>
          </w:p>
        </w:tc>
      </w:tr>
      <w:tr w14:paraId="7C002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tcPr>
          <w:p w14:paraId="0611E059">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9</w:t>
            </w:r>
          </w:p>
        </w:tc>
        <w:tc>
          <w:tcPr>
            <w:tcW w:w="3532" w:type="pct"/>
          </w:tcPr>
          <w:p w14:paraId="76D8730F">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Saya mampu menjelaskan konsep bangun datar layang-layang dengan baik kepada orang lain.</w:t>
            </w:r>
          </w:p>
        </w:tc>
        <w:tc>
          <w:tcPr>
            <w:tcW w:w="547" w:type="pct"/>
          </w:tcPr>
          <w:p w14:paraId="68C2FBE6">
            <w:pPr>
              <w:spacing w:line="360" w:lineRule="auto"/>
              <w:rPr>
                <w:rFonts w:ascii="Times New Roman" w:hAnsi="Times New Roman" w:cs="Times New Roman"/>
                <w:sz w:val="24"/>
                <w:szCs w:val="24"/>
                <w:lang w:val="id-ID"/>
              </w:rPr>
            </w:pPr>
          </w:p>
        </w:tc>
        <w:tc>
          <w:tcPr>
            <w:tcW w:w="566" w:type="pct"/>
          </w:tcPr>
          <w:p w14:paraId="1B4688F0">
            <w:pPr>
              <w:spacing w:line="360" w:lineRule="auto"/>
              <w:rPr>
                <w:rFonts w:ascii="Times New Roman" w:hAnsi="Times New Roman" w:cs="Times New Roman"/>
                <w:sz w:val="24"/>
                <w:szCs w:val="24"/>
                <w:lang w:val="id-ID"/>
              </w:rPr>
            </w:pPr>
          </w:p>
        </w:tc>
      </w:tr>
      <w:tr w14:paraId="21104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tcPr>
          <w:p w14:paraId="2CB014B6">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10</w:t>
            </w:r>
          </w:p>
        </w:tc>
        <w:tc>
          <w:tcPr>
            <w:tcW w:w="3532" w:type="pct"/>
          </w:tcPr>
          <w:p w14:paraId="7A175CC3">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Saya berdiskusi dengan teman sekelas atau guru untuk memperdalam pemahaman saya tentang bangun datar layang-layang.</w:t>
            </w:r>
          </w:p>
        </w:tc>
        <w:tc>
          <w:tcPr>
            <w:tcW w:w="547" w:type="pct"/>
          </w:tcPr>
          <w:p w14:paraId="6D4E8C17">
            <w:pPr>
              <w:spacing w:line="360" w:lineRule="auto"/>
              <w:rPr>
                <w:rFonts w:ascii="Times New Roman" w:hAnsi="Times New Roman" w:cs="Times New Roman"/>
                <w:sz w:val="24"/>
                <w:szCs w:val="24"/>
                <w:lang w:val="id-ID"/>
              </w:rPr>
            </w:pPr>
          </w:p>
        </w:tc>
        <w:tc>
          <w:tcPr>
            <w:tcW w:w="566" w:type="pct"/>
          </w:tcPr>
          <w:p w14:paraId="796133E1">
            <w:pPr>
              <w:spacing w:line="360" w:lineRule="auto"/>
              <w:rPr>
                <w:rFonts w:ascii="Times New Roman" w:hAnsi="Times New Roman" w:cs="Times New Roman"/>
                <w:sz w:val="24"/>
                <w:szCs w:val="24"/>
                <w:lang w:val="id-ID"/>
              </w:rPr>
            </w:pPr>
          </w:p>
        </w:tc>
      </w:tr>
      <w:tr w14:paraId="009EC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tcPr>
          <w:p w14:paraId="08036D06">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11</w:t>
            </w:r>
          </w:p>
        </w:tc>
        <w:tc>
          <w:tcPr>
            <w:tcW w:w="3532" w:type="pct"/>
          </w:tcPr>
          <w:p w14:paraId="067A3DF9">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Saya memahami rumus-rumus yang terkait dengan bangun datar layang-layang.</w:t>
            </w:r>
          </w:p>
        </w:tc>
        <w:tc>
          <w:tcPr>
            <w:tcW w:w="547" w:type="pct"/>
          </w:tcPr>
          <w:p w14:paraId="1AA8352D">
            <w:pPr>
              <w:spacing w:line="360" w:lineRule="auto"/>
              <w:rPr>
                <w:rFonts w:ascii="Times New Roman" w:hAnsi="Times New Roman" w:cs="Times New Roman"/>
                <w:sz w:val="24"/>
                <w:szCs w:val="24"/>
                <w:lang w:val="id-ID"/>
              </w:rPr>
            </w:pPr>
          </w:p>
        </w:tc>
        <w:tc>
          <w:tcPr>
            <w:tcW w:w="566" w:type="pct"/>
          </w:tcPr>
          <w:p w14:paraId="420CD045">
            <w:pPr>
              <w:spacing w:line="360" w:lineRule="auto"/>
              <w:rPr>
                <w:rFonts w:ascii="Times New Roman" w:hAnsi="Times New Roman" w:cs="Times New Roman"/>
                <w:sz w:val="24"/>
                <w:szCs w:val="24"/>
                <w:lang w:val="id-ID"/>
              </w:rPr>
            </w:pPr>
          </w:p>
        </w:tc>
      </w:tr>
      <w:tr w14:paraId="56EB3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tcPr>
          <w:p w14:paraId="66584A92">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12</w:t>
            </w:r>
          </w:p>
        </w:tc>
        <w:tc>
          <w:tcPr>
            <w:tcW w:w="3532" w:type="pct"/>
          </w:tcPr>
          <w:p w14:paraId="6431B168">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Saya mampu menyelesaikan soal-soal latihan mengenai bangun datar layang-layang.</w:t>
            </w:r>
          </w:p>
        </w:tc>
        <w:tc>
          <w:tcPr>
            <w:tcW w:w="547" w:type="pct"/>
          </w:tcPr>
          <w:p w14:paraId="616FDD70">
            <w:pPr>
              <w:spacing w:line="360" w:lineRule="auto"/>
              <w:rPr>
                <w:rFonts w:ascii="Times New Roman" w:hAnsi="Times New Roman" w:cs="Times New Roman"/>
                <w:sz w:val="24"/>
                <w:szCs w:val="24"/>
                <w:lang w:val="id-ID"/>
              </w:rPr>
            </w:pPr>
          </w:p>
        </w:tc>
        <w:tc>
          <w:tcPr>
            <w:tcW w:w="566" w:type="pct"/>
          </w:tcPr>
          <w:p w14:paraId="1B8EF8CB">
            <w:pPr>
              <w:spacing w:line="360" w:lineRule="auto"/>
              <w:rPr>
                <w:rFonts w:ascii="Times New Roman" w:hAnsi="Times New Roman" w:cs="Times New Roman"/>
                <w:sz w:val="24"/>
                <w:szCs w:val="24"/>
                <w:lang w:val="id-ID"/>
              </w:rPr>
            </w:pPr>
          </w:p>
        </w:tc>
      </w:tr>
      <w:tr w14:paraId="06A19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tcPr>
          <w:p w14:paraId="18565B85">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13</w:t>
            </w:r>
          </w:p>
        </w:tc>
        <w:tc>
          <w:tcPr>
            <w:tcW w:w="3532" w:type="pct"/>
          </w:tcPr>
          <w:p w14:paraId="4401C120">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Saya membuat sketsa atau gambar bangun datar layang-layang untuk membantu visualisasi.</w:t>
            </w:r>
          </w:p>
        </w:tc>
        <w:tc>
          <w:tcPr>
            <w:tcW w:w="547" w:type="pct"/>
          </w:tcPr>
          <w:p w14:paraId="125AD13A">
            <w:pPr>
              <w:spacing w:line="360" w:lineRule="auto"/>
              <w:rPr>
                <w:rFonts w:ascii="Times New Roman" w:hAnsi="Times New Roman" w:cs="Times New Roman"/>
                <w:sz w:val="24"/>
                <w:szCs w:val="24"/>
                <w:lang w:val="id-ID"/>
              </w:rPr>
            </w:pPr>
          </w:p>
        </w:tc>
        <w:tc>
          <w:tcPr>
            <w:tcW w:w="566" w:type="pct"/>
          </w:tcPr>
          <w:p w14:paraId="4119676D">
            <w:pPr>
              <w:spacing w:line="360" w:lineRule="auto"/>
              <w:rPr>
                <w:rFonts w:ascii="Times New Roman" w:hAnsi="Times New Roman" w:cs="Times New Roman"/>
                <w:sz w:val="24"/>
                <w:szCs w:val="24"/>
                <w:lang w:val="id-ID"/>
              </w:rPr>
            </w:pPr>
          </w:p>
        </w:tc>
      </w:tr>
      <w:tr w14:paraId="6AF7C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tcPr>
          <w:p w14:paraId="7FAEB7DE">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14</w:t>
            </w:r>
          </w:p>
        </w:tc>
        <w:tc>
          <w:tcPr>
            <w:tcW w:w="3532" w:type="pct"/>
          </w:tcPr>
          <w:p w14:paraId="6CD0AE8A">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Permainan layang-layang meningkatkan kerjasama dan interaksi dengan teman sekelas dalam pembelajaran bangun datar layang-layang.</w:t>
            </w:r>
          </w:p>
        </w:tc>
        <w:tc>
          <w:tcPr>
            <w:tcW w:w="547" w:type="pct"/>
          </w:tcPr>
          <w:p w14:paraId="1CC4DDBE">
            <w:pPr>
              <w:spacing w:line="360" w:lineRule="auto"/>
              <w:rPr>
                <w:rFonts w:ascii="Times New Roman" w:hAnsi="Times New Roman" w:cs="Times New Roman"/>
                <w:sz w:val="24"/>
                <w:szCs w:val="24"/>
                <w:lang w:val="id-ID"/>
              </w:rPr>
            </w:pPr>
          </w:p>
        </w:tc>
        <w:tc>
          <w:tcPr>
            <w:tcW w:w="566" w:type="pct"/>
          </w:tcPr>
          <w:p w14:paraId="477B945F">
            <w:pPr>
              <w:spacing w:line="360" w:lineRule="auto"/>
              <w:rPr>
                <w:rFonts w:ascii="Times New Roman" w:hAnsi="Times New Roman" w:cs="Times New Roman"/>
                <w:sz w:val="24"/>
                <w:szCs w:val="24"/>
                <w:lang w:val="id-ID"/>
              </w:rPr>
            </w:pPr>
          </w:p>
        </w:tc>
      </w:tr>
      <w:tr w14:paraId="1A8B1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tcPr>
          <w:p w14:paraId="3F55B954">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15</w:t>
            </w:r>
          </w:p>
        </w:tc>
        <w:tc>
          <w:tcPr>
            <w:tcW w:w="3532" w:type="pct"/>
          </w:tcPr>
          <w:p w14:paraId="56B39AB7">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Permainan layang-layang memotivasi untuk menjelajahi lebih banyak tentang bangun datar layang-layang di luar lingkungan kelas.</w:t>
            </w:r>
          </w:p>
        </w:tc>
        <w:tc>
          <w:tcPr>
            <w:tcW w:w="547" w:type="pct"/>
          </w:tcPr>
          <w:p w14:paraId="43433818">
            <w:pPr>
              <w:spacing w:line="360" w:lineRule="auto"/>
              <w:rPr>
                <w:rFonts w:ascii="Times New Roman" w:hAnsi="Times New Roman" w:cs="Times New Roman"/>
                <w:sz w:val="24"/>
                <w:szCs w:val="24"/>
                <w:lang w:val="id-ID"/>
              </w:rPr>
            </w:pPr>
          </w:p>
        </w:tc>
        <w:tc>
          <w:tcPr>
            <w:tcW w:w="566" w:type="pct"/>
          </w:tcPr>
          <w:p w14:paraId="04CBD3DA">
            <w:pPr>
              <w:spacing w:line="360" w:lineRule="auto"/>
              <w:rPr>
                <w:rFonts w:ascii="Times New Roman" w:hAnsi="Times New Roman" w:cs="Times New Roman"/>
                <w:sz w:val="24"/>
                <w:szCs w:val="24"/>
                <w:lang w:val="id-ID"/>
              </w:rPr>
            </w:pPr>
          </w:p>
        </w:tc>
      </w:tr>
      <w:tr w14:paraId="06A6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tcPr>
          <w:p w14:paraId="642E749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16</w:t>
            </w:r>
          </w:p>
        </w:tc>
        <w:tc>
          <w:tcPr>
            <w:tcW w:w="3532" w:type="pct"/>
          </w:tcPr>
          <w:p w14:paraId="653BC189">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Permainan layang-layang membantu mengembangkan keterampilan komunikasi dalam menjelaskan konsep bangun datar layang-layang.</w:t>
            </w:r>
          </w:p>
        </w:tc>
        <w:tc>
          <w:tcPr>
            <w:tcW w:w="547" w:type="pct"/>
          </w:tcPr>
          <w:p w14:paraId="407C8833">
            <w:pPr>
              <w:spacing w:line="360" w:lineRule="auto"/>
              <w:rPr>
                <w:rFonts w:ascii="Times New Roman" w:hAnsi="Times New Roman" w:cs="Times New Roman"/>
                <w:sz w:val="24"/>
                <w:szCs w:val="24"/>
                <w:lang w:val="id-ID"/>
              </w:rPr>
            </w:pPr>
          </w:p>
        </w:tc>
        <w:tc>
          <w:tcPr>
            <w:tcW w:w="566" w:type="pct"/>
          </w:tcPr>
          <w:p w14:paraId="0481E7CB">
            <w:pPr>
              <w:spacing w:line="360" w:lineRule="auto"/>
              <w:rPr>
                <w:rFonts w:ascii="Times New Roman" w:hAnsi="Times New Roman" w:cs="Times New Roman"/>
                <w:sz w:val="24"/>
                <w:szCs w:val="24"/>
                <w:lang w:val="id-ID"/>
              </w:rPr>
            </w:pPr>
          </w:p>
        </w:tc>
      </w:tr>
      <w:tr w14:paraId="6114E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tcPr>
          <w:p w14:paraId="2C41AE9A">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17</w:t>
            </w:r>
          </w:p>
        </w:tc>
        <w:tc>
          <w:tcPr>
            <w:tcW w:w="3532" w:type="pct"/>
          </w:tcPr>
          <w:p w14:paraId="6ED41F49">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Permainan layang-layang memperluas wawasan tentang keanekaragaman layang-layang tradisional dalam budaya lokal.</w:t>
            </w:r>
          </w:p>
        </w:tc>
        <w:tc>
          <w:tcPr>
            <w:tcW w:w="547" w:type="pct"/>
          </w:tcPr>
          <w:p w14:paraId="5AC12F73">
            <w:pPr>
              <w:spacing w:line="360" w:lineRule="auto"/>
              <w:rPr>
                <w:rFonts w:ascii="Times New Roman" w:hAnsi="Times New Roman" w:cs="Times New Roman"/>
                <w:sz w:val="24"/>
                <w:szCs w:val="24"/>
                <w:lang w:val="id-ID"/>
              </w:rPr>
            </w:pPr>
          </w:p>
        </w:tc>
        <w:tc>
          <w:tcPr>
            <w:tcW w:w="566" w:type="pct"/>
          </w:tcPr>
          <w:p w14:paraId="40463967">
            <w:pPr>
              <w:spacing w:line="360" w:lineRule="auto"/>
              <w:rPr>
                <w:rFonts w:ascii="Times New Roman" w:hAnsi="Times New Roman" w:cs="Times New Roman"/>
                <w:sz w:val="24"/>
                <w:szCs w:val="24"/>
                <w:lang w:val="id-ID"/>
              </w:rPr>
            </w:pPr>
          </w:p>
        </w:tc>
      </w:tr>
      <w:tr w14:paraId="27EB8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tcPr>
          <w:p w14:paraId="7A65BE6F">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18</w:t>
            </w:r>
          </w:p>
        </w:tc>
        <w:tc>
          <w:tcPr>
            <w:tcW w:w="3532" w:type="pct"/>
          </w:tcPr>
          <w:p w14:paraId="2C47A41B">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Permainan layang-layang membantu mengingat rumus dan sifat-sifat bangun datar layang-layang.</w:t>
            </w:r>
          </w:p>
        </w:tc>
        <w:tc>
          <w:tcPr>
            <w:tcW w:w="547" w:type="pct"/>
          </w:tcPr>
          <w:p w14:paraId="536F7C58">
            <w:pPr>
              <w:spacing w:line="360" w:lineRule="auto"/>
              <w:rPr>
                <w:rFonts w:ascii="Times New Roman" w:hAnsi="Times New Roman" w:cs="Times New Roman"/>
                <w:sz w:val="24"/>
                <w:szCs w:val="24"/>
                <w:lang w:val="id-ID"/>
              </w:rPr>
            </w:pPr>
          </w:p>
        </w:tc>
        <w:tc>
          <w:tcPr>
            <w:tcW w:w="566" w:type="pct"/>
          </w:tcPr>
          <w:p w14:paraId="77022251">
            <w:pPr>
              <w:spacing w:line="360" w:lineRule="auto"/>
              <w:rPr>
                <w:rFonts w:ascii="Times New Roman" w:hAnsi="Times New Roman" w:cs="Times New Roman"/>
                <w:sz w:val="24"/>
                <w:szCs w:val="24"/>
                <w:lang w:val="id-ID"/>
              </w:rPr>
            </w:pPr>
          </w:p>
        </w:tc>
      </w:tr>
      <w:tr w14:paraId="16748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tcPr>
          <w:p w14:paraId="10F19338">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19</w:t>
            </w:r>
          </w:p>
        </w:tc>
        <w:tc>
          <w:tcPr>
            <w:tcW w:w="3532" w:type="pct"/>
          </w:tcPr>
          <w:p w14:paraId="1EA99261">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Permainan layang-layang meningkatkan pemahaman tentang sifat-sifat bangun datar layang-layang..</w:t>
            </w:r>
          </w:p>
        </w:tc>
        <w:tc>
          <w:tcPr>
            <w:tcW w:w="547" w:type="pct"/>
          </w:tcPr>
          <w:p w14:paraId="6A614E34">
            <w:pPr>
              <w:spacing w:line="360" w:lineRule="auto"/>
              <w:rPr>
                <w:rFonts w:ascii="Times New Roman" w:hAnsi="Times New Roman" w:cs="Times New Roman"/>
                <w:sz w:val="24"/>
                <w:szCs w:val="24"/>
                <w:lang w:val="id-ID"/>
              </w:rPr>
            </w:pPr>
          </w:p>
        </w:tc>
        <w:tc>
          <w:tcPr>
            <w:tcW w:w="566" w:type="pct"/>
          </w:tcPr>
          <w:p w14:paraId="32021F39">
            <w:pPr>
              <w:spacing w:line="360" w:lineRule="auto"/>
              <w:rPr>
                <w:rFonts w:ascii="Times New Roman" w:hAnsi="Times New Roman" w:cs="Times New Roman"/>
                <w:sz w:val="24"/>
                <w:szCs w:val="24"/>
                <w:lang w:val="id-ID"/>
              </w:rPr>
            </w:pPr>
          </w:p>
        </w:tc>
      </w:tr>
      <w:tr w14:paraId="155CF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 w:type="pct"/>
          </w:tcPr>
          <w:p w14:paraId="0FF6E974">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20</w:t>
            </w:r>
          </w:p>
        </w:tc>
        <w:tc>
          <w:tcPr>
            <w:tcW w:w="3532" w:type="pct"/>
          </w:tcPr>
          <w:p w14:paraId="0E66CC01">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Permainan layang-layang membantu memahami konsep bangun datar layang-layang.</w:t>
            </w:r>
          </w:p>
        </w:tc>
        <w:tc>
          <w:tcPr>
            <w:tcW w:w="547" w:type="pct"/>
          </w:tcPr>
          <w:p w14:paraId="18ACF312">
            <w:pPr>
              <w:spacing w:line="360" w:lineRule="auto"/>
              <w:rPr>
                <w:rFonts w:ascii="Times New Roman" w:hAnsi="Times New Roman" w:cs="Times New Roman"/>
                <w:sz w:val="24"/>
                <w:szCs w:val="24"/>
                <w:lang w:val="id-ID"/>
              </w:rPr>
            </w:pPr>
          </w:p>
        </w:tc>
        <w:tc>
          <w:tcPr>
            <w:tcW w:w="566" w:type="pct"/>
          </w:tcPr>
          <w:p w14:paraId="3DF5AF90">
            <w:pPr>
              <w:spacing w:line="360" w:lineRule="auto"/>
              <w:rPr>
                <w:rFonts w:ascii="Times New Roman" w:hAnsi="Times New Roman" w:cs="Times New Roman"/>
                <w:sz w:val="24"/>
                <w:szCs w:val="24"/>
                <w:lang w:val="id-ID"/>
              </w:rPr>
            </w:pPr>
          </w:p>
        </w:tc>
      </w:tr>
    </w:tbl>
    <w:p w14:paraId="2B1D655D">
      <w:pPr>
        <w:spacing w:line="360" w:lineRule="auto"/>
        <w:rPr>
          <w:rFonts w:ascii="Times New Roman" w:hAnsi="Times New Roman" w:cs="Times New Roman" w:eastAsiaTheme="minorEastAsia"/>
          <w:sz w:val="24"/>
          <w:szCs w:val="24"/>
        </w:rPr>
        <w:sectPr>
          <w:type w:val="continuous"/>
          <w:pgSz w:w="11906" w:h="16838"/>
          <w:pgMar w:top="1588" w:right="1814" w:bottom="1588" w:left="1418" w:header="709" w:footer="709" w:gutter="0"/>
          <w:cols w:space="720" w:num="1"/>
        </w:sectPr>
      </w:pPr>
    </w:p>
    <w:p w14:paraId="2BCB694C">
      <w:pPr>
        <w:spacing w:line="36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Sumber : data pribadi </w:t>
      </w:r>
    </w:p>
    <w:p w14:paraId="35936393">
      <w:pPr>
        <w:pStyle w:val="13"/>
        <w:spacing w:line="360" w:lineRule="auto"/>
        <w:jc w:val="both"/>
        <w:rPr>
          <w:lang w:val="id-ID"/>
        </w:rPr>
      </w:pPr>
      <w:r>
        <w:rPr>
          <w:b/>
          <w:bCs/>
          <w:lang w:val="id-ID"/>
        </w:rPr>
        <w:t>Keterangan</w:t>
      </w:r>
      <w:r>
        <w:rPr>
          <w:lang w:val="id-ID"/>
        </w:rPr>
        <w:t xml:space="preserve"> : 1-6 Aktivitas Belajar</w:t>
      </w:r>
    </w:p>
    <w:p w14:paraId="725FC582">
      <w:pPr>
        <w:pStyle w:val="13"/>
        <w:spacing w:line="360" w:lineRule="auto"/>
        <w:jc w:val="both"/>
        <w:rPr>
          <w:lang w:val="id-ID"/>
        </w:rPr>
      </w:pPr>
      <w:r>
        <w:rPr>
          <w:lang w:val="id-ID"/>
        </w:rPr>
        <w:tab/>
      </w:r>
      <w:r>
        <w:rPr>
          <w:lang w:val="id-ID"/>
        </w:rPr>
        <w:t xml:space="preserve">          7-12 bangun datar layang-layang</w:t>
      </w:r>
    </w:p>
    <w:p w14:paraId="68D1796F">
      <w:pPr>
        <w:pBdr>
          <w:top w:val="none" w:color="auto" w:sz="0" w:space="0"/>
          <w:left w:val="none" w:color="auto" w:sz="0" w:space="0"/>
          <w:bottom w:val="none" w:color="auto" w:sz="0" w:space="0"/>
          <w:right w:val="none" w:color="auto" w:sz="0" w:space="0"/>
          <w:between w:val="none" w:color="auto" w:sz="0" w:space="0"/>
        </w:pBdr>
        <w:spacing w:after="0" w:line="360" w:lineRule="auto"/>
        <w:ind w:firstLine="567"/>
        <w:jc w:val="both"/>
        <w:rPr>
          <w:rFonts w:ascii="Times New Roman" w:hAnsi="Times New Roman" w:cs="Times New Roman"/>
          <w:sz w:val="24"/>
          <w:szCs w:val="24"/>
          <w:lang w:val="id-ID"/>
        </w:rPr>
        <w:sectPr>
          <w:type w:val="continuous"/>
          <w:pgSz w:w="11906" w:h="16838"/>
          <w:pgMar w:top="1588" w:right="1814" w:bottom="1588" w:left="1418" w:header="709" w:footer="709" w:gutter="0"/>
          <w:cols w:space="397" w:num="1"/>
        </w:sectPr>
      </w:pPr>
      <w:r>
        <w:rPr>
          <w:rFonts w:ascii="Times New Roman" w:hAnsi="Times New Roman" w:cs="Times New Roman"/>
          <w:sz w:val="24"/>
          <w:szCs w:val="24"/>
          <w:lang w:val="id-ID"/>
        </w:rPr>
        <w:tab/>
      </w:r>
      <w:r>
        <w:rPr>
          <w:rFonts w:ascii="Times New Roman" w:hAnsi="Times New Roman" w:cs="Times New Roman"/>
          <w:sz w:val="24"/>
          <w:szCs w:val="24"/>
          <w:lang w:val="id-ID"/>
        </w:rPr>
        <w:t xml:space="preserve">          13-20 Permainan tradisional layang-layang pada bangun datar layang-layang</w:t>
      </w:r>
    </w:p>
    <w:p w14:paraId="7831CB2F">
      <w:pPr>
        <w:pBdr>
          <w:top w:val="none" w:color="auto" w:sz="0" w:space="0"/>
          <w:left w:val="none" w:color="auto" w:sz="0" w:space="0"/>
          <w:bottom w:val="none" w:color="auto" w:sz="0" w:space="0"/>
          <w:right w:val="none" w:color="auto" w:sz="0" w:space="0"/>
          <w:between w:val="none" w:color="auto" w:sz="0" w:space="0"/>
        </w:pBdr>
        <w:spacing w:after="0" w:line="360" w:lineRule="auto"/>
        <w:ind w:firstLine="567"/>
        <w:jc w:val="both"/>
        <w:rPr>
          <w:rFonts w:ascii="Times New Roman" w:hAnsi="Times New Roman" w:eastAsia="Times New Roman" w:cs="Times New Roman"/>
          <w:color w:val="000000"/>
          <w:sz w:val="24"/>
          <w:szCs w:val="24"/>
        </w:rPr>
      </w:pPr>
      <w:r>
        <w:rPr>
          <w:rFonts w:ascii="Times New Roman" w:hAnsi="Times New Roman" w:cs="Times New Roman"/>
          <w:sz w:val="24"/>
          <w:szCs w:val="24"/>
          <w:lang w:val="id-ID"/>
        </w:rPr>
        <w:t>.</w:t>
      </w:r>
      <w:bookmarkEnd w:id="6"/>
      <w:r>
        <w:rPr>
          <w:rFonts w:ascii="Times New Roman" w:hAnsi="Times New Roman" w:eastAsia="Times New Roman" w:cs="Times New Roman"/>
          <w:color w:val="000000"/>
          <w:sz w:val="24"/>
          <w:szCs w:val="24"/>
        </w:rPr>
        <w:t xml:space="preserve">                        </w:t>
      </w:r>
    </w:p>
    <w:p w14:paraId="03B00641">
      <w:pPr>
        <w:pBdr>
          <w:top w:val="none" w:color="auto" w:sz="0" w:space="0"/>
          <w:left w:val="none" w:color="auto" w:sz="0" w:space="0"/>
          <w:bottom w:val="none" w:color="auto" w:sz="0" w:space="0"/>
          <w:right w:val="none" w:color="auto" w:sz="0" w:space="0"/>
          <w:between w:val="none" w:color="auto" w:sz="0" w:space="0"/>
        </w:pBdr>
        <w:spacing w:after="0" w:line="360" w:lineRule="auto"/>
        <w:ind w:firstLine="567"/>
        <w:jc w:val="both"/>
        <w:rPr>
          <w:rFonts w:ascii="Times New Roman" w:hAnsi="Times New Roman" w:eastAsia="Times New Roman" w:cs="Times New Roman"/>
          <w:color w:val="000000"/>
          <w:sz w:val="24"/>
          <w:szCs w:val="24"/>
        </w:rPr>
      </w:pPr>
    </w:p>
    <w:p w14:paraId="419DE664">
      <w:pPr>
        <w:pBdr>
          <w:top w:val="none" w:color="auto" w:sz="0" w:space="0"/>
          <w:left w:val="none" w:color="auto" w:sz="0" w:space="0"/>
          <w:bottom w:val="none" w:color="auto" w:sz="0" w:space="0"/>
          <w:right w:val="none" w:color="auto" w:sz="0" w:space="0"/>
          <w:between w:val="none" w:color="auto" w:sz="0" w:space="0"/>
        </w:pBdr>
        <w:spacing w:after="0" w:line="360" w:lineRule="auto"/>
        <w:ind w:firstLine="567"/>
        <w:jc w:val="both"/>
        <w:rPr>
          <w:rFonts w:ascii="Times New Roman" w:hAnsi="Times New Roman" w:eastAsia="Times New Roman" w:cs="Times New Roman"/>
          <w:color w:val="000000"/>
          <w:sz w:val="24"/>
          <w:szCs w:val="24"/>
        </w:rPr>
      </w:pPr>
    </w:p>
    <w:p w14:paraId="4A031D0A">
      <w:pPr>
        <w:pBdr>
          <w:top w:val="none" w:color="auto" w:sz="0" w:space="0"/>
          <w:left w:val="none" w:color="auto" w:sz="0" w:space="0"/>
          <w:bottom w:val="none" w:color="auto" w:sz="0" w:space="0"/>
          <w:right w:val="none" w:color="auto" w:sz="0" w:space="0"/>
          <w:between w:val="none" w:color="auto" w:sz="0" w:space="0"/>
        </w:pBdr>
        <w:spacing w:after="0" w:line="360" w:lineRule="auto"/>
        <w:ind w:firstLine="567"/>
        <w:jc w:val="both"/>
        <w:rPr>
          <w:rFonts w:ascii="Times New Roman" w:hAnsi="Times New Roman" w:eastAsia="Times New Roman" w:cs="Times New Roman"/>
          <w:color w:val="000000"/>
          <w:sz w:val="24"/>
          <w:szCs w:val="24"/>
        </w:rPr>
      </w:pPr>
    </w:p>
    <w:p w14:paraId="434B8AB9">
      <w:pPr>
        <w:pBdr>
          <w:top w:val="none" w:color="auto" w:sz="0" w:space="0"/>
          <w:left w:val="none" w:color="auto" w:sz="0" w:space="0"/>
          <w:bottom w:val="none" w:color="auto" w:sz="0" w:space="0"/>
          <w:right w:val="none" w:color="auto" w:sz="0" w:space="0"/>
          <w:between w:val="none" w:color="auto" w:sz="0" w:space="0"/>
        </w:pBdr>
        <w:spacing w:before="240" w:after="0" w:line="360" w:lineRule="auto"/>
        <w:jc w:val="both"/>
        <w:rPr>
          <w:rFonts w:ascii="Times New Roman" w:hAnsi="Times New Roman" w:eastAsia="Times New Roman" w:cs="Times New Roman"/>
          <w:b/>
          <w:bCs/>
          <w:color w:val="000000"/>
          <w:sz w:val="24"/>
          <w:szCs w:val="24"/>
        </w:rPr>
      </w:pPr>
    </w:p>
    <w:p w14:paraId="3565559D">
      <w:pPr>
        <w:pBdr>
          <w:top w:val="none" w:color="auto" w:sz="0" w:space="0"/>
          <w:left w:val="none" w:color="auto" w:sz="0" w:space="0"/>
          <w:bottom w:val="none" w:color="auto" w:sz="0" w:space="0"/>
          <w:right w:val="none" w:color="auto" w:sz="0" w:space="0"/>
          <w:between w:val="none" w:color="auto" w:sz="0" w:space="0"/>
        </w:pBdr>
        <w:spacing w:before="240" w:after="0" w:line="360" w:lineRule="auto"/>
        <w:jc w:val="both"/>
        <w:rPr>
          <w:rFonts w:ascii="Times New Roman" w:hAnsi="Times New Roman" w:eastAsia="Times New Roman" w:cs="Times New Roman"/>
          <w:b/>
          <w:bCs/>
          <w:color w:val="000000"/>
          <w:sz w:val="24"/>
          <w:szCs w:val="24"/>
          <w:lang w:val="fi-FI"/>
        </w:rPr>
      </w:pPr>
      <w:r>
        <w:rPr>
          <w:rFonts w:ascii="Times New Roman" w:hAnsi="Times New Roman" w:eastAsia="Times New Roman" w:cs="Times New Roman"/>
          <w:b/>
          <w:bCs/>
          <w:color w:val="000000"/>
          <w:sz w:val="24"/>
          <w:szCs w:val="24"/>
          <w:lang w:val="fi-FI"/>
        </w:rPr>
        <w:t>HASIL DAN PEMBAHASAN</w:t>
      </w:r>
    </w:p>
    <w:p w14:paraId="27C4C78E">
      <w:pPr>
        <w:spacing w:line="360" w:lineRule="auto"/>
        <w:ind w:firstLine="720"/>
        <w:jc w:val="both"/>
        <w:rPr>
          <w:rFonts w:ascii="Times New Roman" w:hAnsi="Times New Roman" w:cs="Times New Roman" w:eastAsiaTheme="minorEastAsia"/>
          <w:sz w:val="24"/>
          <w:szCs w:val="24"/>
          <w:lang w:val="id-ID"/>
        </w:rPr>
      </w:pPr>
      <w:r>
        <w:rPr>
          <w:rFonts w:ascii="Times New Roman" w:hAnsi="Times New Roman" w:cs="Times New Roman" w:eastAsiaTheme="minorEastAsia"/>
          <w:sz w:val="24"/>
          <w:szCs w:val="24"/>
          <w:lang w:val="fi-FI"/>
        </w:rPr>
        <w:t>Penelitian dil</w:t>
      </w:r>
      <w:r>
        <w:rPr>
          <w:rFonts w:ascii="Times New Roman" w:hAnsi="Times New Roman" w:cs="Times New Roman" w:eastAsiaTheme="minorEastAsia"/>
          <w:sz w:val="24"/>
          <w:szCs w:val="24"/>
          <w:lang w:val="id-ID"/>
        </w:rPr>
        <w:t>aksanakan</w:t>
      </w:r>
      <w:r>
        <w:rPr>
          <w:rFonts w:ascii="Times New Roman" w:hAnsi="Times New Roman" w:cs="Times New Roman" w:eastAsiaTheme="minorEastAsia"/>
          <w:sz w:val="24"/>
          <w:szCs w:val="24"/>
          <w:lang w:val="fi-FI"/>
        </w:rPr>
        <w:t xml:space="preserve"> pada</w:t>
      </w:r>
      <w:r>
        <w:rPr>
          <w:rFonts w:ascii="Times New Roman" w:hAnsi="Times New Roman" w:cs="Times New Roman" w:eastAsiaTheme="minorEastAsia"/>
          <w:sz w:val="24"/>
          <w:szCs w:val="24"/>
          <w:lang w:val="id-ID"/>
        </w:rPr>
        <w:t xml:space="preserve"> hari senin yang bertepatan pada tanggal 22 mei 2023</w:t>
      </w:r>
      <w:r>
        <w:rPr>
          <w:rFonts w:ascii="Times New Roman" w:hAnsi="Times New Roman" w:cs="Times New Roman" w:eastAsiaTheme="minorEastAsia"/>
          <w:sz w:val="24"/>
          <w:szCs w:val="24"/>
          <w:lang w:val="fi-FI"/>
        </w:rPr>
        <w:t>.</w:t>
      </w:r>
      <w:r>
        <w:rPr>
          <w:rFonts w:ascii="Times New Roman" w:hAnsi="Times New Roman" w:cs="Times New Roman" w:eastAsiaTheme="minorEastAsia"/>
          <w:sz w:val="24"/>
          <w:szCs w:val="24"/>
          <w:lang w:val="id-ID"/>
        </w:rPr>
        <w:t xml:space="preserve"> Penelitian ini dilaksanakan dikelas VII C dengan total siswa sebanyak 33 siswa di MTs. Negeri 1 Pontianak. Metode yang di gunakan dalam penelitian adalah </w:t>
      </w:r>
      <w:r>
        <w:rPr>
          <w:rFonts w:ascii="Times New Roman" w:hAnsi="Times New Roman" w:cs="Times New Roman"/>
          <w:sz w:val="24"/>
          <w:szCs w:val="24"/>
          <w:lang w:val="id-ID"/>
        </w:rPr>
        <w:t>metode penelitian kuantitatif  pendekatan diskriptif dalam bentuk angket sebagai instrumen pengumpulan data.</w:t>
      </w:r>
      <w:r>
        <w:rPr>
          <w:rFonts w:ascii="Times New Roman" w:hAnsi="Times New Roman" w:cs="Times New Roman" w:eastAsiaTheme="minorEastAsia"/>
          <w:sz w:val="24"/>
          <w:szCs w:val="24"/>
          <w:lang w:val="id-ID"/>
        </w:rPr>
        <w:t xml:space="preserve"> Target yang di teliti terdiri dari 33 siswa dan peneliti memberikan lembaran angket kepada siswa tentang aspek-aspek pembelajaran yang berisikan : (1) </w:t>
      </w:r>
      <w:r>
        <w:rPr>
          <w:rFonts w:ascii="Times New Roman" w:hAnsi="Times New Roman" w:cs="Times New Roman"/>
          <w:sz w:val="24"/>
          <w:szCs w:val="24"/>
          <w:lang w:val="id-ID"/>
        </w:rPr>
        <w:t>Analisis aktivitas belajar (2) Bangun datar layang-layang (3) Permainan tradisional layang-layang pada bangun datar layang-layang. Dari hasil kerja siswa dalam mengisi lembaran angket maka dapatlah hasilnya sebagai berikut :</w:t>
      </w:r>
    </w:p>
    <w:p w14:paraId="3F075A98">
      <w:pPr>
        <w:spacing w:line="360" w:lineRule="auto"/>
        <w:jc w:val="center"/>
        <w:rPr>
          <w:rFonts w:ascii="Times New Roman" w:hAnsi="Times New Roman" w:cs="Times New Roman"/>
          <w:b/>
          <w:bCs/>
          <w:sz w:val="24"/>
          <w:szCs w:val="24"/>
          <w:lang w:val="id-ID"/>
        </w:rPr>
        <w:sectPr>
          <w:type w:val="continuous"/>
          <w:pgSz w:w="11906" w:h="16838"/>
          <w:pgMar w:top="1588" w:right="1814" w:bottom="1588" w:left="1418" w:header="709" w:footer="709" w:gutter="0"/>
          <w:cols w:equalWidth="0" w:num="2">
            <w:col w:w="4138" w:space="397"/>
            <w:col w:w="4138"/>
          </w:cols>
        </w:sectPr>
      </w:pPr>
    </w:p>
    <w:p w14:paraId="43286143">
      <w:pPr>
        <w:spacing w:line="360" w:lineRule="auto"/>
        <w:jc w:val="center"/>
        <w:rPr>
          <w:rFonts w:ascii="Times New Roman" w:hAnsi="Times New Roman" w:cs="Times New Roman"/>
          <w:sz w:val="24"/>
          <w:szCs w:val="24"/>
          <w:lang w:val="id-ID"/>
        </w:rPr>
      </w:pPr>
      <w:r>
        <w:rPr>
          <w:rFonts w:ascii="Times New Roman" w:hAnsi="Times New Roman" w:cs="Times New Roman"/>
          <w:b/>
          <w:bCs/>
          <w:sz w:val="24"/>
          <w:szCs w:val="24"/>
          <w:lang w:val="id-ID"/>
        </w:rPr>
        <w:t xml:space="preserve">TABEL 2. </w:t>
      </w:r>
      <w:r>
        <w:rPr>
          <w:rFonts w:ascii="Times New Roman" w:hAnsi="Times New Roman" w:cs="Times New Roman"/>
          <w:sz w:val="24"/>
          <w:szCs w:val="24"/>
          <w:lang w:val="id-ID"/>
        </w:rPr>
        <w:t>Data Hasil Angket Analisis Aktivitas Belajar Melalui Permainan Tradisional Layang-layang Pada Materi Bangun Datar Layang-Layang.</w:t>
      </w:r>
    </w:p>
    <w:p w14:paraId="5E8DB78E">
      <w:pPr>
        <w:spacing w:line="360" w:lineRule="auto"/>
        <w:rPr>
          <w:rFonts w:ascii="Times New Roman" w:hAnsi="Times New Roman" w:cs="Times New Roman"/>
          <w:sz w:val="24"/>
          <w:szCs w:val="24"/>
          <w:lang w:val="id-ID"/>
        </w:rPr>
        <w:sectPr>
          <w:type w:val="continuous"/>
          <w:pgSz w:w="11906" w:h="16838"/>
          <w:pgMar w:top="1588" w:right="1814" w:bottom="1588" w:left="1418" w:header="709" w:footer="709" w:gutter="0"/>
          <w:cols w:space="720" w:num="1"/>
        </w:sectPr>
      </w:pP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1431"/>
        <w:gridCol w:w="1748"/>
        <w:gridCol w:w="2148"/>
        <w:gridCol w:w="2148"/>
        <w:gridCol w:w="820"/>
      </w:tblGrid>
      <w:tr w14:paraId="74F97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vMerge w:val="restart"/>
          </w:tcPr>
          <w:p w14:paraId="7F281689">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No</w:t>
            </w:r>
          </w:p>
        </w:tc>
        <w:tc>
          <w:tcPr>
            <w:tcW w:w="805" w:type="pct"/>
            <w:vMerge w:val="restart"/>
          </w:tcPr>
          <w:p w14:paraId="3FF585BF">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Kode Siswa</w:t>
            </w:r>
          </w:p>
        </w:tc>
        <w:tc>
          <w:tcPr>
            <w:tcW w:w="3399" w:type="pct"/>
            <w:gridSpan w:val="3"/>
          </w:tcPr>
          <w:p w14:paraId="4918D384">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Aspek-Aspek Pembelajaran</w:t>
            </w:r>
          </w:p>
        </w:tc>
        <w:tc>
          <w:tcPr>
            <w:tcW w:w="461" w:type="pct"/>
            <w:vMerge w:val="restart"/>
          </w:tcPr>
          <w:p w14:paraId="587754B4">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Total</w:t>
            </w:r>
          </w:p>
        </w:tc>
      </w:tr>
      <w:tr w14:paraId="1202A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vMerge w:val="continue"/>
          </w:tcPr>
          <w:p w14:paraId="206B57E1">
            <w:pPr>
              <w:spacing w:line="360" w:lineRule="auto"/>
              <w:rPr>
                <w:rFonts w:ascii="Times New Roman" w:hAnsi="Times New Roman" w:cs="Times New Roman"/>
                <w:sz w:val="24"/>
                <w:szCs w:val="24"/>
              </w:rPr>
            </w:pPr>
          </w:p>
        </w:tc>
        <w:tc>
          <w:tcPr>
            <w:tcW w:w="805" w:type="pct"/>
            <w:vMerge w:val="continue"/>
          </w:tcPr>
          <w:p w14:paraId="51170FCE">
            <w:pPr>
              <w:spacing w:line="360" w:lineRule="auto"/>
              <w:rPr>
                <w:rFonts w:ascii="Times New Roman" w:hAnsi="Times New Roman" w:cs="Times New Roman"/>
                <w:sz w:val="24"/>
                <w:szCs w:val="24"/>
              </w:rPr>
            </w:pPr>
          </w:p>
        </w:tc>
        <w:tc>
          <w:tcPr>
            <w:tcW w:w="983" w:type="pct"/>
          </w:tcPr>
          <w:p w14:paraId="7CC62D18">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Skor Analisis aktivitas belajar (1-6)</w:t>
            </w:r>
          </w:p>
          <w:p w14:paraId="59BCFB10">
            <w:pPr>
              <w:spacing w:line="360" w:lineRule="auto"/>
              <w:rPr>
                <w:rFonts w:ascii="Times New Roman" w:hAnsi="Times New Roman" w:cs="Times New Roman"/>
                <w:sz w:val="24"/>
                <w:szCs w:val="24"/>
              </w:rPr>
            </w:pPr>
          </w:p>
        </w:tc>
        <w:tc>
          <w:tcPr>
            <w:tcW w:w="1208" w:type="pct"/>
          </w:tcPr>
          <w:p w14:paraId="41F86CB4">
            <w:pPr>
              <w:pStyle w:val="37"/>
              <w:spacing w:line="360" w:lineRule="auto"/>
              <w:ind w:left="180"/>
              <w:rPr>
                <w:rFonts w:ascii="Times New Roman" w:hAnsi="Times New Roman" w:cs="Times New Roman"/>
                <w:sz w:val="24"/>
                <w:szCs w:val="24"/>
                <w:lang w:val="id-ID"/>
              </w:rPr>
            </w:pPr>
            <w:r>
              <w:rPr>
                <w:rFonts w:ascii="Times New Roman" w:hAnsi="Times New Roman" w:cs="Times New Roman"/>
                <w:sz w:val="24"/>
                <w:szCs w:val="24"/>
                <w:lang w:val="id-ID"/>
              </w:rPr>
              <w:t>Skor Bangun datar layang-layang (7-12)</w:t>
            </w:r>
          </w:p>
          <w:p w14:paraId="726F11B3">
            <w:pPr>
              <w:spacing w:line="360" w:lineRule="auto"/>
              <w:rPr>
                <w:rFonts w:ascii="Times New Roman" w:hAnsi="Times New Roman" w:cs="Times New Roman"/>
                <w:sz w:val="24"/>
                <w:szCs w:val="24"/>
              </w:rPr>
            </w:pPr>
          </w:p>
        </w:tc>
        <w:tc>
          <w:tcPr>
            <w:tcW w:w="1208" w:type="pct"/>
          </w:tcPr>
          <w:p w14:paraId="2A06F7D7">
            <w:pPr>
              <w:pStyle w:val="37"/>
              <w:spacing w:line="360" w:lineRule="auto"/>
              <w:ind w:left="180"/>
              <w:rPr>
                <w:rFonts w:ascii="Times New Roman" w:hAnsi="Times New Roman" w:cs="Times New Roman"/>
                <w:sz w:val="24"/>
                <w:szCs w:val="24"/>
                <w:lang w:val="id-ID"/>
              </w:rPr>
            </w:pPr>
            <w:r>
              <w:rPr>
                <w:rFonts w:ascii="Times New Roman" w:hAnsi="Times New Roman" w:cs="Times New Roman"/>
                <w:sz w:val="24"/>
                <w:szCs w:val="24"/>
                <w:lang w:val="id-ID"/>
              </w:rPr>
              <w:t>Skor Permainan tradisional layang-layang pada bangun datar layang-layang. (13-20)</w:t>
            </w:r>
          </w:p>
          <w:p w14:paraId="685EB7AA">
            <w:pPr>
              <w:spacing w:line="360" w:lineRule="auto"/>
              <w:rPr>
                <w:rFonts w:ascii="Times New Roman" w:hAnsi="Times New Roman" w:cs="Times New Roman"/>
                <w:sz w:val="24"/>
                <w:szCs w:val="24"/>
              </w:rPr>
            </w:pPr>
          </w:p>
        </w:tc>
        <w:tc>
          <w:tcPr>
            <w:tcW w:w="461" w:type="pct"/>
            <w:vMerge w:val="continue"/>
          </w:tcPr>
          <w:p w14:paraId="14B8D651">
            <w:pPr>
              <w:pStyle w:val="37"/>
              <w:spacing w:line="360" w:lineRule="auto"/>
              <w:ind w:left="180"/>
              <w:rPr>
                <w:rFonts w:ascii="Times New Roman" w:hAnsi="Times New Roman" w:cs="Times New Roman"/>
                <w:sz w:val="24"/>
                <w:szCs w:val="24"/>
                <w:lang w:val="id-ID"/>
              </w:rPr>
            </w:pPr>
          </w:p>
        </w:tc>
      </w:tr>
      <w:tr w14:paraId="0C273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tcPr>
          <w:p w14:paraId="0AF152BF">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805" w:type="pct"/>
          </w:tcPr>
          <w:p w14:paraId="67001179">
            <w:pPr>
              <w:spacing w:line="360" w:lineRule="auto"/>
              <w:rPr>
                <w:rFonts w:ascii="Times New Roman" w:hAnsi="Times New Roman" w:cs="Times New Roman"/>
                <w:sz w:val="24"/>
                <w:szCs w:val="24"/>
              </w:rPr>
            </w:pPr>
            <w:r>
              <w:rPr>
                <w:rFonts w:ascii="Times New Roman" w:hAnsi="Times New Roman" w:cs="Times New Roman"/>
                <w:sz w:val="24"/>
                <w:szCs w:val="24"/>
                <w:lang w:val="id-ID"/>
              </w:rPr>
              <w:t>MDA</w:t>
            </w:r>
          </w:p>
        </w:tc>
        <w:tc>
          <w:tcPr>
            <w:tcW w:w="983" w:type="pct"/>
          </w:tcPr>
          <w:p w14:paraId="08AB2F9E">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1208" w:type="pct"/>
          </w:tcPr>
          <w:p w14:paraId="2A4E8004">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1208" w:type="pct"/>
          </w:tcPr>
          <w:p w14:paraId="2091D519">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461" w:type="pct"/>
          </w:tcPr>
          <w:p w14:paraId="15A8EA0A">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20</w:t>
            </w:r>
          </w:p>
        </w:tc>
      </w:tr>
      <w:tr w14:paraId="6A4C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tcPr>
          <w:p w14:paraId="58C85259">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805" w:type="pct"/>
          </w:tcPr>
          <w:p w14:paraId="180C123A">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SNJ</w:t>
            </w:r>
          </w:p>
        </w:tc>
        <w:tc>
          <w:tcPr>
            <w:tcW w:w="983" w:type="pct"/>
          </w:tcPr>
          <w:p w14:paraId="2223F225">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1208" w:type="pct"/>
          </w:tcPr>
          <w:p w14:paraId="580D3C53">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1208" w:type="pct"/>
          </w:tcPr>
          <w:p w14:paraId="0ED00F8D">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461" w:type="pct"/>
          </w:tcPr>
          <w:p w14:paraId="5EF14E11">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15</w:t>
            </w:r>
          </w:p>
        </w:tc>
      </w:tr>
      <w:tr w14:paraId="6CCDA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tcPr>
          <w:p w14:paraId="1E232820">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805" w:type="pct"/>
          </w:tcPr>
          <w:p w14:paraId="45C71B55">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AFZ</w:t>
            </w:r>
          </w:p>
        </w:tc>
        <w:tc>
          <w:tcPr>
            <w:tcW w:w="983" w:type="pct"/>
          </w:tcPr>
          <w:p w14:paraId="02705F34">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1208" w:type="pct"/>
          </w:tcPr>
          <w:p w14:paraId="2C0100C5">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1208" w:type="pct"/>
          </w:tcPr>
          <w:p w14:paraId="3D8745DC">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461" w:type="pct"/>
          </w:tcPr>
          <w:p w14:paraId="098FCD8F">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16</w:t>
            </w:r>
          </w:p>
        </w:tc>
      </w:tr>
      <w:tr w14:paraId="6F7A3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tcPr>
          <w:p w14:paraId="28DD7FEC">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805" w:type="pct"/>
          </w:tcPr>
          <w:p w14:paraId="5481582D">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MRA</w:t>
            </w:r>
          </w:p>
        </w:tc>
        <w:tc>
          <w:tcPr>
            <w:tcW w:w="983" w:type="pct"/>
          </w:tcPr>
          <w:p w14:paraId="01208F37">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1208" w:type="pct"/>
          </w:tcPr>
          <w:p w14:paraId="5922F4CA">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1208" w:type="pct"/>
          </w:tcPr>
          <w:p w14:paraId="2D15D1FC">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461" w:type="pct"/>
          </w:tcPr>
          <w:p w14:paraId="3925855E">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13</w:t>
            </w:r>
          </w:p>
        </w:tc>
      </w:tr>
      <w:tr w14:paraId="439AF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tcPr>
          <w:p w14:paraId="3DE894EE">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805" w:type="pct"/>
          </w:tcPr>
          <w:p w14:paraId="1EA64A1A">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MFO</w:t>
            </w:r>
          </w:p>
        </w:tc>
        <w:tc>
          <w:tcPr>
            <w:tcW w:w="983" w:type="pct"/>
          </w:tcPr>
          <w:p w14:paraId="6C75808A">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1208" w:type="pct"/>
          </w:tcPr>
          <w:p w14:paraId="72D117B4">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1208" w:type="pct"/>
          </w:tcPr>
          <w:p w14:paraId="5A87520B">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461" w:type="pct"/>
          </w:tcPr>
          <w:p w14:paraId="1463615E">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16</w:t>
            </w:r>
          </w:p>
        </w:tc>
      </w:tr>
      <w:tr w14:paraId="7E238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tcPr>
          <w:p w14:paraId="2C546591">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805" w:type="pct"/>
          </w:tcPr>
          <w:p w14:paraId="3CC93C73">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CHI</w:t>
            </w:r>
          </w:p>
        </w:tc>
        <w:tc>
          <w:tcPr>
            <w:tcW w:w="983" w:type="pct"/>
          </w:tcPr>
          <w:p w14:paraId="0F20DA47">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1208" w:type="pct"/>
          </w:tcPr>
          <w:p w14:paraId="7A6288BE">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1208" w:type="pct"/>
          </w:tcPr>
          <w:p w14:paraId="3124CEA5">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461" w:type="pct"/>
          </w:tcPr>
          <w:p w14:paraId="6C185FE3">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14</w:t>
            </w:r>
          </w:p>
        </w:tc>
      </w:tr>
      <w:tr w14:paraId="31908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tcPr>
          <w:p w14:paraId="3301A97D">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805" w:type="pct"/>
          </w:tcPr>
          <w:p w14:paraId="61CFF18E">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DFA</w:t>
            </w:r>
          </w:p>
        </w:tc>
        <w:tc>
          <w:tcPr>
            <w:tcW w:w="983" w:type="pct"/>
          </w:tcPr>
          <w:p w14:paraId="0172C9EE">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1208" w:type="pct"/>
          </w:tcPr>
          <w:p w14:paraId="2BB94DCF">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1208" w:type="pct"/>
          </w:tcPr>
          <w:p w14:paraId="7EEAC754">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461" w:type="pct"/>
          </w:tcPr>
          <w:p w14:paraId="0FEDD1A6">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10</w:t>
            </w:r>
          </w:p>
        </w:tc>
      </w:tr>
      <w:tr w14:paraId="30D1F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tcPr>
          <w:p w14:paraId="118C349B">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805" w:type="pct"/>
          </w:tcPr>
          <w:p w14:paraId="4ACACF89">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TAH</w:t>
            </w:r>
          </w:p>
        </w:tc>
        <w:tc>
          <w:tcPr>
            <w:tcW w:w="983" w:type="pct"/>
          </w:tcPr>
          <w:p w14:paraId="6188A192">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1208" w:type="pct"/>
          </w:tcPr>
          <w:p w14:paraId="51AB3FF8">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1208" w:type="pct"/>
          </w:tcPr>
          <w:p w14:paraId="31C1F672">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461" w:type="pct"/>
          </w:tcPr>
          <w:p w14:paraId="791835B9">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15</w:t>
            </w:r>
          </w:p>
        </w:tc>
      </w:tr>
      <w:tr w14:paraId="68C5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tcPr>
          <w:p w14:paraId="0113503F">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9</w:t>
            </w:r>
          </w:p>
        </w:tc>
        <w:tc>
          <w:tcPr>
            <w:tcW w:w="805" w:type="pct"/>
          </w:tcPr>
          <w:p w14:paraId="5CFA2633">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RGH</w:t>
            </w:r>
          </w:p>
        </w:tc>
        <w:tc>
          <w:tcPr>
            <w:tcW w:w="983" w:type="pct"/>
          </w:tcPr>
          <w:p w14:paraId="03985DE8">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1208" w:type="pct"/>
          </w:tcPr>
          <w:p w14:paraId="07573107">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1208" w:type="pct"/>
          </w:tcPr>
          <w:p w14:paraId="37007F4F">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461" w:type="pct"/>
          </w:tcPr>
          <w:p w14:paraId="2920C228">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15</w:t>
            </w:r>
          </w:p>
        </w:tc>
      </w:tr>
      <w:tr w14:paraId="2AF5F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tcPr>
          <w:p w14:paraId="72ED8F97">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10</w:t>
            </w:r>
          </w:p>
        </w:tc>
        <w:tc>
          <w:tcPr>
            <w:tcW w:w="805" w:type="pct"/>
          </w:tcPr>
          <w:p w14:paraId="1EAA7E42">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ABS</w:t>
            </w:r>
          </w:p>
        </w:tc>
        <w:tc>
          <w:tcPr>
            <w:tcW w:w="983" w:type="pct"/>
          </w:tcPr>
          <w:p w14:paraId="0DBA5AC2">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1208" w:type="pct"/>
          </w:tcPr>
          <w:p w14:paraId="41388178">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1208" w:type="pct"/>
          </w:tcPr>
          <w:p w14:paraId="2FCBACE4">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461" w:type="pct"/>
          </w:tcPr>
          <w:p w14:paraId="33B46791">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15</w:t>
            </w:r>
          </w:p>
        </w:tc>
      </w:tr>
      <w:tr w14:paraId="4E080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tcPr>
          <w:p w14:paraId="39FC40C4">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11</w:t>
            </w:r>
          </w:p>
        </w:tc>
        <w:tc>
          <w:tcPr>
            <w:tcW w:w="805" w:type="pct"/>
          </w:tcPr>
          <w:p w14:paraId="1D4D6304">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ARW</w:t>
            </w:r>
          </w:p>
        </w:tc>
        <w:tc>
          <w:tcPr>
            <w:tcW w:w="983" w:type="pct"/>
          </w:tcPr>
          <w:p w14:paraId="3CDC52B1">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1208" w:type="pct"/>
          </w:tcPr>
          <w:p w14:paraId="6B5D19A7">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1208" w:type="pct"/>
          </w:tcPr>
          <w:p w14:paraId="6DAE1533">
            <w:pPr>
              <w:tabs>
                <w:tab w:val="center" w:pos="1701"/>
              </w:tabs>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8</w:t>
            </w:r>
            <w:r>
              <w:rPr>
                <w:rFonts w:ascii="Times New Roman" w:hAnsi="Times New Roman" w:cs="Times New Roman"/>
                <w:sz w:val="24"/>
                <w:szCs w:val="24"/>
                <w:lang w:val="id-ID"/>
              </w:rPr>
              <w:tab/>
            </w:r>
          </w:p>
        </w:tc>
        <w:tc>
          <w:tcPr>
            <w:tcW w:w="461" w:type="pct"/>
          </w:tcPr>
          <w:p w14:paraId="4A703758">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14</w:t>
            </w:r>
          </w:p>
        </w:tc>
      </w:tr>
      <w:tr w14:paraId="61E2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tcPr>
          <w:p w14:paraId="242ED090">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12</w:t>
            </w:r>
          </w:p>
        </w:tc>
        <w:tc>
          <w:tcPr>
            <w:tcW w:w="805" w:type="pct"/>
          </w:tcPr>
          <w:p w14:paraId="3303F337">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AFA</w:t>
            </w:r>
          </w:p>
        </w:tc>
        <w:tc>
          <w:tcPr>
            <w:tcW w:w="983" w:type="pct"/>
          </w:tcPr>
          <w:p w14:paraId="399642B9">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1208" w:type="pct"/>
          </w:tcPr>
          <w:p w14:paraId="548A8075">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1208" w:type="pct"/>
          </w:tcPr>
          <w:p w14:paraId="606EECC2">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461" w:type="pct"/>
          </w:tcPr>
          <w:p w14:paraId="1A7DA9AB">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13</w:t>
            </w:r>
          </w:p>
        </w:tc>
      </w:tr>
      <w:tr w14:paraId="26C71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tcPr>
          <w:p w14:paraId="5223F381">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13</w:t>
            </w:r>
          </w:p>
        </w:tc>
        <w:tc>
          <w:tcPr>
            <w:tcW w:w="805" w:type="pct"/>
          </w:tcPr>
          <w:p w14:paraId="484170D5">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SYA</w:t>
            </w:r>
          </w:p>
        </w:tc>
        <w:tc>
          <w:tcPr>
            <w:tcW w:w="983" w:type="pct"/>
          </w:tcPr>
          <w:p w14:paraId="11927479">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1208" w:type="pct"/>
          </w:tcPr>
          <w:p w14:paraId="3A8AF84F">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1208" w:type="pct"/>
          </w:tcPr>
          <w:p w14:paraId="0064CAF1">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461" w:type="pct"/>
          </w:tcPr>
          <w:p w14:paraId="35CA23AB">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14</w:t>
            </w:r>
          </w:p>
        </w:tc>
      </w:tr>
      <w:tr w14:paraId="40DDD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tcPr>
          <w:p w14:paraId="40190B2C">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14</w:t>
            </w:r>
          </w:p>
        </w:tc>
        <w:tc>
          <w:tcPr>
            <w:tcW w:w="805" w:type="pct"/>
          </w:tcPr>
          <w:p w14:paraId="1BCE6057">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NAR</w:t>
            </w:r>
          </w:p>
        </w:tc>
        <w:tc>
          <w:tcPr>
            <w:tcW w:w="983" w:type="pct"/>
          </w:tcPr>
          <w:p w14:paraId="5752BCC6">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1208" w:type="pct"/>
          </w:tcPr>
          <w:p w14:paraId="1C20E999">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1208" w:type="pct"/>
          </w:tcPr>
          <w:p w14:paraId="35AE5B1D">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461" w:type="pct"/>
          </w:tcPr>
          <w:p w14:paraId="7CEA3AC7">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17</w:t>
            </w:r>
          </w:p>
        </w:tc>
      </w:tr>
      <w:tr w14:paraId="1524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tcPr>
          <w:p w14:paraId="1A715B06">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15</w:t>
            </w:r>
          </w:p>
        </w:tc>
        <w:tc>
          <w:tcPr>
            <w:tcW w:w="805" w:type="pct"/>
          </w:tcPr>
          <w:p w14:paraId="09BDB060">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MBH</w:t>
            </w:r>
          </w:p>
        </w:tc>
        <w:tc>
          <w:tcPr>
            <w:tcW w:w="983" w:type="pct"/>
          </w:tcPr>
          <w:p w14:paraId="4D241962">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1208" w:type="pct"/>
          </w:tcPr>
          <w:p w14:paraId="7CEE9B84">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1208" w:type="pct"/>
          </w:tcPr>
          <w:p w14:paraId="68D10BC4">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461" w:type="pct"/>
          </w:tcPr>
          <w:p w14:paraId="36BD3EF0">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16</w:t>
            </w:r>
          </w:p>
        </w:tc>
      </w:tr>
      <w:tr w14:paraId="1489E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tcPr>
          <w:p w14:paraId="2B48BA74">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16</w:t>
            </w:r>
          </w:p>
        </w:tc>
        <w:tc>
          <w:tcPr>
            <w:tcW w:w="805" w:type="pct"/>
          </w:tcPr>
          <w:p w14:paraId="2025BE79">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BEF</w:t>
            </w:r>
          </w:p>
        </w:tc>
        <w:tc>
          <w:tcPr>
            <w:tcW w:w="983" w:type="pct"/>
          </w:tcPr>
          <w:p w14:paraId="6308E2A0">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1208" w:type="pct"/>
          </w:tcPr>
          <w:p w14:paraId="66EAF694">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1208" w:type="pct"/>
          </w:tcPr>
          <w:p w14:paraId="5F027F87">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461" w:type="pct"/>
          </w:tcPr>
          <w:p w14:paraId="7DE3503B">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11</w:t>
            </w:r>
          </w:p>
        </w:tc>
      </w:tr>
      <w:tr w14:paraId="05AE1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tcPr>
          <w:p w14:paraId="087FB5DD">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17</w:t>
            </w:r>
          </w:p>
        </w:tc>
        <w:tc>
          <w:tcPr>
            <w:tcW w:w="805" w:type="pct"/>
          </w:tcPr>
          <w:p w14:paraId="267094C9">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NHM</w:t>
            </w:r>
          </w:p>
        </w:tc>
        <w:tc>
          <w:tcPr>
            <w:tcW w:w="983" w:type="pct"/>
          </w:tcPr>
          <w:p w14:paraId="4808B105">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1208" w:type="pct"/>
          </w:tcPr>
          <w:p w14:paraId="107BEA08">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1208" w:type="pct"/>
          </w:tcPr>
          <w:p w14:paraId="7CCDE6E1">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461" w:type="pct"/>
          </w:tcPr>
          <w:p w14:paraId="021F4BDD">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12</w:t>
            </w:r>
          </w:p>
        </w:tc>
      </w:tr>
      <w:tr w14:paraId="2FCF8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tcPr>
          <w:p w14:paraId="0294D135">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18</w:t>
            </w:r>
          </w:p>
        </w:tc>
        <w:tc>
          <w:tcPr>
            <w:tcW w:w="805" w:type="pct"/>
          </w:tcPr>
          <w:p w14:paraId="222A8C1A">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PRR</w:t>
            </w:r>
          </w:p>
        </w:tc>
        <w:tc>
          <w:tcPr>
            <w:tcW w:w="983" w:type="pct"/>
          </w:tcPr>
          <w:p w14:paraId="554D9253">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1208" w:type="pct"/>
          </w:tcPr>
          <w:p w14:paraId="1BF34BAD">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1208" w:type="pct"/>
          </w:tcPr>
          <w:p w14:paraId="5FAAF74D">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461" w:type="pct"/>
          </w:tcPr>
          <w:p w14:paraId="3CDE1B71">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16</w:t>
            </w:r>
          </w:p>
        </w:tc>
      </w:tr>
      <w:tr w14:paraId="3DB7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tcPr>
          <w:p w14:paraId="47C9B11B">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19</w:t>
            </w:r>
          </w:p>
        </w:tc>
        <w:tc>
          <w:tcPr>
            <w:tcW w:w="805" w:type="pct"/>
          </w:tcPr>
          <w:p w14:paraId="1F9C3C8A">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HRU</w:t>
            </w:r>
          </w:p>
        </w:tc>
        <w:tc>
          <w:tcPr>
            <w:tcW w:w="983" w:type="pct"/>
          </w:tcPr>
          <w:p w14:paraId="47CB4AE8">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1208" w:type="pct"/>
          </w:tcPr>
          <w:p w14:paraId="5D0578C7">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1208" w:type="pct"/>
          </w:tcPr>
          <w:p w14:paraId="35F7439C">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461" w:type="pct"/>
          </w:tcPr>
          <w:p w14:paraId="69E97EED">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14</w:t>
            </w:r>
          </w:p>
        </w:tc>
      </w:tr>
      <w:tr w14:paraId="7645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tcPr>
          <w:p w14:paraId="3A2BEED8">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20</w:t>
            </w:r>
          </w:p>
        </w:tc>
        <w:tc>
          <w:tcPr>
            <w:tcW w:w="805" w:type="pct"/>
          </w:tcPr>
          <w:p w14:paraId="4276B8DF">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DTR</w:t>
            </w:r>
          </w:p>
        </w:tc>
        <w:tc>
          <w:tcPr>
            <w:tcW w:w="983" w:type="pct"/>
          </w:tcPr>
          <w:p w14:paraId="5F9F2C22">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1208" w:type="pct"/>
          </w:tcPr>
          <w:p w14:paraId="786D0E7B">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1208" w:type="pct"/>
          </w:tcPr>
          <w:p w14:paraId="0AD187BD">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461" w:type="pct"/>
          </w:tcPr>
          <w:p w14:paraId="2351054D">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7</w:t>
            </w:r>
          </w:p>
        </w:tc>
      </w:tr>
      <w:tr w14:paraId="69FD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tcPr>
          <w:p w14:paraId="52C97DA1">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21</w:t>
            </w:r>
          </w:p>
        </w:tc>
        <w:tc>
          <w:tcPr>
            <w:tcW w:w="805" w:type="pct"/>
          </w:tcPr>
          <w:p w14:paraId="16E56953">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UNA</w:t>
            </w:r>
          </w:p>
        </w:tc>
        <w:tc>
          <w:tcPr>
            <w:tcW w:w="983" w:type="pct"/>
          </w:tcPr>
          <w:p w14:paraId="7A0654D7">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1208" w:type="pct"/>
          </w:tcPr>
          <w:p w14:paraId="5FF1A514">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1208" w:type="pct"/>
          </w:tcPr>
          <w:p w14:paraId="5456DC89">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461" w:type="pct"/>
          </w:tcPr>
          <w:p w14:paraId="23575FAB">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7</w:t>
            </w:r>
          </w:p>
        </w:tc>
      </w:tr>
      <w:tr w14:paraId="0E64F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tcPr>
          <w:p w14:paraId="4D5A5802">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22</w:t>
            </w:r>
          </w:p>
        </w:tc>
        <w:tc>
          <w:tcPr>
            <w:tcW w:w="805" w:type="pct"/>
          </w:tcPr>
          <w:p w14:paraId="1DEF2084">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ATH</w:t>
            </w:r>
          </w:p>
        </w:tc>
        <w:tc>
          <w:tcPr>
            <w:tcW w:w="983" w:type="pct"/>
          </w:tcPr>
          <w:p w14:paraId="79BF2EFB">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1208" w:type="pct"/>
          </w:tcPr>
          <w:p w14:paraId="367A5AE1">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0</w:t>
            </w:r>
          </w:p>
        </w:tc>
        <w:tc>
          <w:tcPr>
            <w:tcW w:w="1208" w:type="pct"/>
          </w:tcPr>
          <w:p w14:paraId="0EFD41C8">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461" w:type="pct"/>
          </w:tcPr>
          <w:p w14:paraId="24D1598B">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10</w:t>
            </w:r>
          </w:p>
        </w:tc>
      </w:tr>
      <w:tr w14:paraId="7BF2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tcPr>
          <w:p w14:paraId="51BFA8A0">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23</w:t>
            </w:r>
          </w:p>
        </w:tc>
        <w:tc>
          <w:tcPr>
            <w:tcW w:w="805" w:type="pct"/>
          </w:tcPr>
          <w:p w14:paraId="40B4D5AC">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ZPA</w:t>
            </w:r>
          </w:p>
        </w:tc>
        <w:tc>
          <w:tcPr>
            <w:tcW w:w="983" w:type="pct"/>
          </w:tcPr>
          <w:p w14:paraId="7475EF43">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1208" w:type="pct"/>
          </w:tcPr>
          <w:p w14:paraId="6B68DDFD">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1208" w:type="pct"/>
          </w:tcPr>
          <w:p w14:paraId="31192E78">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461" w:type="pct"/>
          </w:tcPr>
          <w:p w14:paraId="2E18794D">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12</w:t>
            </w:r>
          </w:p>
        </w:tc>
      </w:tr>
      <w:tr w14:paraId="412B4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tcPr>
          <w:p w14:paraId="1A4BE07D">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24</w:t>
            </w:r>
          </w:p>
        </w:tc>
        <w:tc>
          <w:tcPr>
            <w:tcW w:w="805" w:type="pct"/>
          </w:tcPr>
          <w:p w14:paraId="6BEFDBC5">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GHL</w:t>
            </w:r>
          </w:p>
        </w:tc>
        <w:tc>
          <w:tcPr>
            <w:tcW w:w="983" w:type="pct"/>
          </w:tcPr>
          <w:p w14:paraId="6BCF15E4">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1208" w:type="pct"/>
          </w:tcPr>
          <w:p w14:paraId="0287B974">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1208" w:type="pct"/>
          </w:tcPr>
          <w:p w14:paraId="2BE240BA">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461" w:type="pct"/>
          </w:tcPr>
          <w:p w14:paraId="21D9F225">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8</w:t>
            </w:r>
          </w:p>
        </w:tc>
      </w:tr>
      <w:tr w14:paraId="57AE6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tcPr>
          <w:p w14:paraId="34373E38">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25</w:t>
            </w:r>
          </w:p>
        </w:tc>
        <w:tc>
          <w:tcPr>
            <w:tcW w:w="805" w:type="pct"/>
          </w:tcPr>
          <w:p w14:paraId="465ABB6B">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MIW</w:t>
            </w:r>
          </w:p>
        </w:tc>
        <w:tc>
          <w:tcPr>
            <w:tcW w:w="983" w:type="pct"/>
          </w:tcPr>
          <w:p w14:paraId="21D4BFE1">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1208" w:type="pct"/>
          </w:tcPr>
          <w:p w14:paraId="79D1E391">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1208" w:type="pct"/>
          </w:tcPr>
          <w:p w14:paraId="041420CC">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461" w:type="pct"/>
          </w:tcPr>
          <w:p w14:paraId="133AF3F9">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15</w:t>
            </w:r>
          </w:p>
        </w:tc>
      </w:tr>
      <w:tr w14:paraId="7BEA6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tcPr>
          <w:p w14:paraId="584BF8A7">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26</w:t>
            </w:r>
          </w:p>
        </w:tc>
        <w:tc>
          <w:tcPr>
            <w:tcW w:w="805" w:type="pct"/>
          </w:tcPr>
          <w:p w14:paraId="758F0E75">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MRR</w:t>
            </w:r>
          </w:p>
        </w:tc>
        <w:tc>
          <w:tcPr>
            <w:tcW w:w="983" w:type="pct"/>
          </w:tcPr>
          <w:p w14:paraId="0C2A9F02">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1208" w:type="pct"/>
          </w:tcPr>
          <w:p w14:paraId="5A22D6FB">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1208" w:type="pct"/>
          </w:tcPr>
          <w:p w14:paraId="059E516D">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461" w:type="pct"/>
          </w:tcPr>
          <w:p w14:paraId="25A667D7">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16</w:t>
            </w:r>
          </w:p>
        </w:tc>
      </w:tr>
      <w:tr w14:paraId="0AB0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tcPr>
          <w:p w14:paraId="699DB190">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27</w:t>
            </w:r>
          </w:p>
        </w:tc>
        <w:tc>
          <w:tcPr>
            <w:tcW w:w="805" w:type="pct"/>
          </w:tcPr>
          <w:p w14:paraId="61B1DB85">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ANA</w:t>
            </w:r>
          </w:p>
        </w:tc>
        <w:tc>
          <w:tcPr>
            <w:tcW w:w="983" w:type="pct"/>
          </w:tcPr>
          <w:p w14:paraId="7F3F60F8">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1208" w:type="pct"/>
          </w:tcPr>
          <w:p w14:paraId="3D77FA43">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1208" w:type="pct"/>
          </w:tcPr>
          <w:p w14:paraId="3EC8B308">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461" w:type="pct"/>
          </w:tcPr>
          <w:p w14:paraId="348919D1">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18</w:t>
            </w:r>
          </w:p>
        </w:tc>
      </w:tr>
      <w:tr w14:paraId="54BAC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tcPr>
          <w:p w14:paraId="23D191FC">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28</w:t>
            </w:r>
          </w:p>
        </w:tc>
        <w:tc>
          <w:tcPr>
            <w:tcW w:w="805" w:type="pct"/>
          </w:tcPr>
          <w:p w14:paraId="39DA36C1">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QAP</w:t>
            </w:r>
          </w:p>
        </w:tc>
        <w:tc>
          <w:tcPr>
            <w:tcW w:w="983" w:type="pct"/>
          </w:tcPr>
          <w:p w14:paraId="03736B86">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1208" w:type="pct"/>
          </w:tcPr>
          <w:p w14:paraId="7DF0AC3F">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1208" w:type="pct"/>
          </w:tcPr>
          <w:p w14:paraId="150CF269">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461" w:type="pct"/>
          </w:tcPr>
          <w:p w14:paraId="2CBC73FF">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14</w:t>
            </w:r>
          </w:p>
        </w:tc>
      </w:tr>
      <w:tr w14:paraId="41AF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tcPr>
          <w:p w14:paraId="1D53E73B">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29</w:t>
            </w:r>
          </w:p>
        </w:tc>
        <w:tc>
          <w:tcPr>
            <w:tcW w:w="805" w:type="pct"/>
          </w:tcPr>
          <w:p w14:paraId="36DA7B15">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KRA</w:t>
            </w:r>
          </w:p>
        </w:tc>
        <w:tc>
          <w:tcPr>
            <w:tcW w:w="983" w:type="pct"/>
          </w:tcPr>
          <w:p w14:paraId="76B09464">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1208" w:type="pct"/>
          </w:tcPr>
          <w:p w14:paraId="6F39B045">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1208" w:type="pct"/>
          </w:tcPr>
          <w:p w14:paraId="132C2F4B">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461" w:type="pct"/>
          </w:tcPr>
          <w:p w14:paraId="211F1D33">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14</w:t>
            </w:r>
          </w:p>
        </w:tc>
      </w:tr>
      <w:tr w14:paraId="7B654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tcPr>
          <w:p w14:paraId="1679B0F5">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30</w:t>
            </w:r>
          </w:p>
        </w:tc>
        <w:tc>
          <w:tcPr>
            <w:tcW w:w="805" w:type="pct"/>
          </w:tcPr>
          <w:p w14:paraId="55865B27">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SHF</w:t>
            </w:r>
          </w:p>
        </w:tc>
        <w:tc>
          <w:tcPr>
            <w:tcW w:w="983" w:type="pct"/>
          </w:tcPr>
          <w:p w14:paraId="1E63D132">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1208" w:type="pct"/>
          </w:tcPr>
          <w:p w14:paraId="765D1F76">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1208" w:type="pct"/>
          </w:tcPr>
          <w:p w14:paraId="6D8CE9D3">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461" w:type="pct"/>
          </w:tcPr>
          <w:p w14:paraId="51F33C83">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16</w:t>
            </w:r>
          </w:p>
        </w:tc>
      </w:tr>
      <w:tr w14:paraId="538C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tcPr>
          <w:p w14:paraId="7760D968">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31</w:t>
            </w:r>
          </w:p>
        </w:tc>
        <w:tc>
          <w:tcPr>
            <w:tcW w:w="805" w:type="pct"/>
          </w:tcPr>
          <w:p w14:paraId="59815CE5">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IRZ</w:t>
            </w:r>
          </w:p>
        </w:tc>
        <w:tc>
          <w:tcPr>
            <w:tcW w:w="983" w:type="pct"/>
          </w:tcPr>
          <w:p w14:paraId="52D5AF9B">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1208" w:type="pct"/>
          </w:tcPr>
          <w:p w14:paraId="6ABEB528">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1208" w:type="pct"/>
          </w:tcPr>
          <w:p w14:paraId="3138B64B">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461" w:type="pct"/>
          </w:tcPr>
          <w:p w14:paraId="67B63143">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17</w:t>
            </w:r>
          </w:p>
        </w:tc>
      </w:tr>
      <w:tr w14:paraId="2896A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tcPr>
          <w:p w14:paraId="5A7860B9">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32</w:t>
            </w:r>
          </w:p>
        </w:tc>
        <w:tc>
          <w:tcPr>
            <w:tcW w:w="805" w:type="pct"/>
          </w:tcPr>
          <w:p w14:paraId="57237AB0">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RTH</w:t>
            </w:r>
          </w:p>
        </w:tc>
        <w:tc>
          <w:tcPr>
            <w:tcW w:w="983" w:type="pct"/>
          </w:tcPr>
          <w:p w14:paraId="072697D8">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1208" w:type="pct"/>
          </w:tcPr>
          <w:p w14:paraId="6E9BEE24">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1208" w:type="pct"/>
          </w:tcPr>
          <w:p w14:paraId="6F0BCF84">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461" w:type="pct"/>
          </w:tcPr>
          <w:p w14:paraId="3324DF49">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9</w:t>
            </w:r>
          </w:p>
        </w:tc>
      </w:tr>
      <w:tr w14:paraId="59303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tcPr>
          <w:p w14:paraId="37D347D3">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33</w:t>
            </w:r>
          </w:p>
        </w:tc>
        <w:tc>
          <w:tcPr>
            <w:tcW w:w="805" w:type="pct"/>
          </w:tcPr>
          <w:p w14:paraId="3F7741D8">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SYM</w:t>
            </w:r>
          </w:p>
        </w:tc>
        <w:tc>
          <w:tcPr>
            <w:tcW w:w="983" w:type="pct"/>
          </w:tcPr>
          <w:p w14:paraId="5D25CD4A">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1208" w:type="pct"/>
          </w:tcPr>
          <w:p w14:paraId="0E417736">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1208" w:type="pct"/>
          </w:tcPr>
          <w:p w14:paraId="0087189B">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461" w:type="pct"/>
          </w:tcPr>
          <w:p w14:paraId="59C79872">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9</w:t>
            </w:r>
          </w:p>
        </w:tc>
      </w:tr>
      <w:tr w14:paraId="7D31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gridSpan w:val="2"/>
          </w:tcPr>
          <w:p w14:paraId="29FC879E">
            <w:pPr>
              <w:spacing w:line="360" w:lineRule="auto"/>
              <w:rPr>
                <w:rFonts w:ascii="Times New Roman" w:hAnsi="Times New Roman" w:cs="Times New Roman"/>
                <w:sz w:val="24"/>
                <w:szCs w:val="24"/>
              </w:rPr>
            </w:pPr>
            <w:r>
              <w:rPr>
                <w:rFonts w:ascii="Times New Roman" w:hAnsi="Times New Roman" w:cs="Times New Roman"/>
                <w:sz w:val="24"/>
                <w:szCs w:val="24"/>
                <w:lang w:val="id-ID"/>
              </w:rPr>
              <w:t>Total</w:t>
            </w:r>
          </w:p>
        </w:tc>
        <w:tc>
          <w:tcPr>
            <w:tcW w:w="983" w:type="pct"/>
          </w:tcPr>
          <w:p w14:paraId="57EB88A5">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152</w:t>
            </w:r>
          </w:p>
        </w:tc>
        <w:tc>
          <w:tcPr>
            <w:tcW w:w="1208" w:type="pct"/>
          </w:tcPr>
          <w:p w14:paraId="01E61064">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104</w:t>
            </w:r>
          </w:p>
        </w:tc>
        <w:tc>
          <w:tcPr>
            <w:tcW w:w="1208" w:type="pct"/>
          </w:tcPr>
          <w:p w14:paraId="720F75C3">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192</w:t>
            </w:r>
          </w:p>
        </w:tc>
        <w:tc>
          <w:tcPr>
            <w:tcW w:w="461" w:type="pct"/>
          </w:tcPr>
          <w:p w14:paraId="5625A4D7">
            <w:pPr>
              <w:spacing w:line="360" w:lineRule="auto"/>
              <w:jc w:val="center"/>
              <w:rPr>
                <w:rFonts w:ascii="Times New Roman" w:hAnsi="Times New Roman" w:cs="Times New Roman"/>
                <w:sz w:val="24"/>
                <w:szCs w:val="24"/>
                <w:lang w:val="id-ID"/>
              </w:rPr>
            </w:pPr>
          </w:p>
        </w:tc>
      </w:tr>
      <w:tr w14:paraId="0322D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gridSpan w:val="2"/>
          </w:tcPr>
          <w:p w14:paraId="74A1079E">
            <w:pPr>
              <w:spacing w:line="360" w:lineRule="auto"/>
              <w:rPr>
                <w:rFonts w:ascii="Times New Roman" w:hAnsi="Times New Roman" w:cs="Times New Roman"/>
                <w:sz w:val="24"/>
                <w:szCs w:val="24"/>
              </w:rPr>
            </w:pPr>
            <w:r>
              <w:rPr>
                <w:rFonts w:ascii="Times New Roman" w:hAnsi="Times New Roman" w:cs="Times New Roman"/>
                <w:sz w:val="24"/>
                <w:szCs w:val="24"/>
                <w:lang w:val="id-ID"/>
              </w:rPr>
              <w:t>Persentase</w:t>
            </w:r>
          </w:p>
        </w:tc>
        <w:tc>
          <w:tcPr>
            <w:tcW w:w="983" w:type="pct"/>
          </w:tcPr>
          <w:p w14:paraId="60AE32E8">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76,75%</w:t>
            </w:r>
          </w:p>
        </w:tc>
        <w:tc>
          <w:tcPr>
            <w:tcW w:w="1208" w:type="pct"/>
          </w:tcPr>
          <w:p w14:paraId="15E3C786">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52,52%</w:t>
            </w:r>
          </w:p>
        </w:tc>
        <w:tc>
          <w:tcPr>
            <w:tcW w:w="1208" w:type="pct"/>
          </w:tcPr>
          <w:p w14:paraId="5E6A1FF7">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72,72%</w:t>
            </w:r>
          </w:p>
        </w:tc>
        <w:tc>
          <w:tcPr>
            <w:tcW w:w="461" w:type="pct"/>
          </w:tcPr>
          <w:p w14:paraId="2859411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bl>
    <w:p w14:paraId="0D081C2E">
      <w:pPr>
        <w:pStyle w:val="13"/>
        <w:spacing w:line="360" w:lineRule="auto"/>
        <w:jc w:val="both"/>
        <w:rPr>
          <w:rFonts w:eastAsiaTheme="minorEastAsia"/>
        </w:rPr>
        <w:sectPr>
          <w:type w:val="continuous"/>
          <w:pgSz w:w="11906" w:h="16838"/>
          <w:pgMar w:top="1588" w:right="1814" w:bottom="1588" w:left="1418" w:header="709" w:footer="709" w:gutter="0"/>
          <w:cols w:space="397" w:num="1"/>
        </w:sectPr>
      </w:pPr>
    </w:p>
    <w:p w14:paraId="6B286E0D">
      <w:pPr>
        <w:pStyle w:val="13"/>
        <w:spacing w:line="360" w:lineRule="auto"/>
        <w:jc w:val="both"/>
      </w:pPr>
      <w:r>
        <w:rPr>
          <w:rFonts w:eastAsiaTheme="minorEastAsia"/>
        </w:rPr>
        <w:t>Sumber : data pribadi</w:t>
      </w:r>
    </w:p>
    <w:p w14:paraId="0912E675">
      <w:pPr>
        <w:pStyle w:val="13"/>
        <w:spacing w:line="360" w:lineRule="auto"/>
        <w:jc w:val="both"/>
      </w:pPr>
      <w:r>
        <w:t xml:space="preserve">Adapun cara perhitungan nilai </w:t>
      </w:r>
      <w:r>
        <w:rPr>
          <w:lang w:val="id-ID"/>
        </w:rPr>
        <w:t>presentase dari masing-masing aspek-aspek pembelajaran</w:t>
      </w:r>
      <w:r>
        <w:t xml:space="preserve"> sebagai berikut:</w:t>
      </w:r>
    </w:p>
    <w:p w14:paraId="351FD91E">
      <w:pPr>
        <w:pStyle w:val="13"/>
        <w:spacing w:line="360" w:lineRule="auto"/>
        <w:jc w:val="both"/>
        <w:rPr>
          <w:i/>
        </w:rPr>
      </w:pPr>
      <m:oMathPara>
        <m:oMath>
          <m:r>
            <m:rPr/>
            <w:rPr>
              <w:rFonts w:ascii="Cambria Math" w:hAnsi="Cambria Math"/>
            </w:rPr>
            <m:t>N=</m:t>
          </m:r>
          <m:f>
            <m:fPr>
              <m:ctrlPr>
                <w:rPr>
                  <w:rFonts w:ascii="Cambria Math" w:hAnsi="Cambria Math"/>
                  <w:i/>
                </w:rPr>
              </m:ctrlPr>
            </m:fPr>
            <m:num>
              <m:r>
                <m:rPr/>
                <w:rPr>
                  <w:rFonts w:ascii="Cambria Math" w:hAnsi="Cambria Math"/>
                </w:rPr>
                <m:t>skor peroleℎan</m:t>
              </m:r>
              <m:ctrlPr>
                <w:rPr>
                  <w:rFonts w:ascii="Cambria Math" w:hAnsi="Cambria Math"/>
                  <w:i/>
                </w:rPr>
              </m:ctrlPr>
            </m:num>
            <m:den>
              <m:r>
                <m:rPr/>
                <w:rPr>
                  <w:rFonts w:ascii="Cambria Math" w:hAnsi="Cambria Math"/>
                </w:rPr>
                <m:t>skor maksimal</m:t>
              </m:r>
              <m:ctrlPr>
                <w:rPr>
                  <w:rFonts w:ascii="Cambria Math" w:hAnsi="Cambria Math"/>
                  <w:i/>
                </w:rPr>
              </m:ctrlPr>
            </m:den>
          </m:f>
          <m:r>
            <m:rPr/>
            <w:rPr>
              <w:rFonts w:ascii="Cambria Math" w:hAnsi="Cambria Math"/>
            </w:rPr>
            <m:t>×100</m:t>
          </m:r>
        </m:oMath>
      </m:oMathPara>
    </w:p>
    <w:p w14:paraId="44074166">
      <w:pPr>
        <w:pStyle w:val="13"/>
        <w:spacing w:line="360" w:lineRule="auto"/>
        <w:jc w:val="both"/>
        <w:rPr>
          <w:iCs/>
          <w:lang w:val="id-ID"/>
        </w:rPr>
        <w:sectPr>
          <w:type w:val="continuous"/>
          <w:pgSz w:w="11906" w:h="16838"/>
          <w:pgMar w:top="1588" w:right="1814" w:bottom="1588" w:left="1418" w:header="709" w:footer="709" w:gutter="0"/>
          <w:cols w:space="397" w:num="1"/>
        </w:sectPr>
      </w:pPr>
      <w:r>
        <w:rPr>
          <w:iCs/>
          <w:lang w:val="id-ID"/>
        </w:rPr>
        <w:t xml:space="preserve">Dengan </w:t>
      </w:r>
      <w:r>
        <w:rPr>
          <w:i/>
          <w:lang w:val="id-ID"/>
        </w:rPr>
        <w:t xml:space="preserve">N </w:t>
      </w:r>
      <w:r>
        <w:rPr>
          <w:iCs/>
          <w:lang w:val="id-ID"/>
        </w:rPr>
        <w:t>sebagai nilai akhir                                             ..............</w:t>
      </w:r>
      <w:r>
        <w:rPr>
          <w:iCs/>
          <w:lang w:val="id-ID"/>
        </w:rPr>
        <w:fldChar w:fldCharType="begin"/>
      </w:r>
      <w:r>
        <w:rPr>
          <w:iCs/>
          <w:lang w:val="id-ID"/>
        </w:rPr>
        <w:instrText xml:space="preserve"> ADDIN ZOTERO_ITEM CSL_CITATION {"citationID":"hZo1hWFx","properties":{"formattedCitation":"(Rianti, 2018)","plainCitation":"(Rianti, 2018)","noteIndex":0},"citationItems":[{"id":2,"uris":["http://zotero.org/users/local/rjYifWSn/items/LXT4IWUB"],"itemData":{"id":2,"type":"article-journal","abstract":"This research is motivated by low mathematical problem solving ability of VIII5 grade students of SMP Negeri 6 Siak Hulu in math lesson. Step by step in solving problem solving according to Polya (dalam Simanungkalit, 2016) that is: understanding problem, planning problem solving, executing problem solving plan and reviewing result of settlement. This study aims to describe the ability of mathematical problem solving students who are capable of high, medium, and low in the matter of matter on the matter of building flat side space. The research method used is survey method from interview with teacher of field study and literacy of several journals that discuss problems related to the problems that exist. From the result of the ability test of mathematical problem of the students, it is found that the high ability students are in enough category (61,11%), the students are in the category of less (42,78%), and the low ability students in very less category (24 , 44%) in solving the problem of mathematical problem solving.","language":"id","source":"Zotero","title":"PROFIL KEMAMPUAN PEMECAHAN MASALAH MATEMATIS SISWA SMP PADA MATERI BANGUN RUANG SISI DATAR","volume":"2","author":[{"family":"Rianti","given":"Resmi"}],"issued":{"date-parts":[["2018"]]}}}],"schema":"https://github.com/citation-style-language/schema/raw/master/csl-citation.json"} </w:instrText>
      </w:r>
      <w:r>
        <w:rPr>
          <w:iCs/>
          <w:lang w:val="id-ID"/>
        </w:rPr>
        <w:fldChar w:fldCharType="separate"/>
      </w:r>
      <w:r>
        <w:t>(Rianti, 2018)</w:t>
      </w:r>
      <w:r>
        <w:rPr>
          <w:iCs/>
          <w:lang w:val="id-ID"/>
        </w:rPr>
        <w:fldChar w:fldCharType="end"/>
      </w:r>
    </w:p>
    <w:p w14:paraId="20BCFFDD">
      <w:pPr>
        <w:pStyle w:val="13"/>
        <w:spacing w:line="360" w:lineRule="auto"/>
        <w:jc w:val="both"/>
        <w:rPr>
          <w:iCs/>
          <w:lang w:val="id-ID"/>
        </w:rPr>
      </w:pPr>
    </w:p>
    <w:p w14:paraId="0DB08E77">
      <w:pPr>
        <w:pStyle w:val="13"/>
        <w:spacing w:line="360" w:lineRule="auto"/>
        <w:ind w:firstLine="720"/>
        <w:jc w:val="both"/>
        <w:rPr>
          <w:iCs/>
          <w:lang w:val="id-ID"/>
        </w:rPr>
      </w:pPr>
      <w:r>
        <w:rPr>
          <w:iCs/>
          <w:lang w:val="id-ID"/>
        </w:rPr>
        <w:t xml:space="preserve">Analisis dikatakan berhasil apabila siswa mendapatkan nilai minimal 70%. Berdasarkan tabel 2 diatas memiliki pernyataan dari masing-masing aspek-aspek pembelajaran yang sudah dipresentasekan. </w:t>
      </w:r>
    </w:p>
    <w:p w14:paraId="49562227">
      <w:pPr>
        <w:pStyle w:val="13"/>
        <w:spacing w:line="360" w:lineRule="auto"/>
        <w:ind w:firstLine="720"/>
        <w:jc w:val="both"/>
        <w:rPr>
          <w:iCs/>
          <w:lang w:val="id-ID"/>
        </w:rPr>
      </w:pPr>
      <w:r>
        <w:rPr>
          <w:iCs/>
          <w:lang w:val="id-ID"/>
        </w:rPr>
        <w:t>Berikut ini adalah pernyataan dan hasil diperoleh dari angket yang diberikan kepada siswa, yakni Hasil penelitian menunjukkan bahwa penggunaan permainan tradisional layang-layang dalam pembelajaran bangun datar layang-layang mampu meningkatkan aktivitas belajar siswa. Dalam hal akitivitas belajar, mayoritas siswa menyatakan bahwa permainan tradisional layang-layang membuat pembelajaran menjadi lebih menarik dan menyenangkan, dengan bukti 76,75% presentase dari 33 siswa. Dalam hal memahami bangun datar layang-layang hanya sebagian  siswa saja dengan bukti 52,52% presentase dari 33 siswa. Dan dalam hal memahami permainan tradisonal layang-layang pada bangun datar layang-layang mayoritas siswa memahaminya dengan bukti 72,72% presentase dari 33 siswa. Dari data tersebut bahwa aktivitas belajar siswa lebih efektif ketika bangun datar layang-layang dihubungkan dalam kehidupan sehari-hari dibandingkan hanya fokus dengan materi.</w:t>
      </w:r>
    </w:p>
    <w:p w14:paraId="4C23035C">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4"/>
          <w:szCs w:val="24"/>
          <w:lang w:val="id-ID"/>
        </w:rPr>
      </w:pPr>
      <w:r>
        <w:rPr>
          <w:rFonts w:ascii="Times New Roman" w:hAnsi="Times New Roman" w:eastAsia="Times New Roman" w:cs="Times New Roman"/>
          <w:color w:val="000000"/>
          <w:sz w:val="24"/>
          <w:szCs w:val="24"/>
          <w:lang w:val="id-ID"/>
        </w:rPr>
        <w:t>KE</w:t>
      </w:r>
      <w:r>
        <w:rPr>
          <w:rFonts w:ascii="Times New Roman" w:hAnsi="Times New Roman" w:eastAsia="Times New Roman" w:cs="Times New Roman"/>
          <w:b/>
          <w:color w:val="000000"/>
          <w:sz w:val="24"/>
          <w:szCs w:val="24"/>
          <w:lang w:val="id-ID"/>
        </w:rPr>
        <w:t>SIMPULAN DAN SARAN</w:t>
      </w:r>
    </w:p>
    <w:p w14:paraId="121B1FC2">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Times New Roman" w:hAnsi="Times New Roman" w:eastAsia="Times New Roman" w:cs="Times New Roman"/>
          <w:color w:val="000000"/>
          <w:sz w:val="24"/>
          <w:szCs w:val="24"/>
          <w:lang w:val="id-ID"/>
        </w:rPr>
      </w:pPr>
      <w:r>
        <w:rPr>
          <w:rFonts w:ascii="Times New Roman" w:hAnsi="Times New Roman" w:cs="Times New Roman"/>
          <w:iCs/>
          <w:sz w:val="24"/>
          <w:szCs w:val="24"/>
          <w:lang w:val="id-ID"/>
        </w:rPr>
        <w:t>Dari hasil penelitian dan pembahasan bahwa dapat diberikan kesimpulan, mayoritas siswa menyatakan bahwa permainan tradisional layang-layang membuat pembelajaran menjadi lebih menarik dan menyenangkan, dengan bukti 76,75% presentase. Dalam hal memahami bangun datar layang-layang hanya sebagian  siswa saja dengan bukti 52,52% presentase. Dan dalam hal memahami permainan tradisonal layang-layang pada bangun datar layang-layang mayoritas siswa memahaminya dengan bukti 72,72% presentase. Penelitian ini juga masih memiliki kekurangan untuk mengetahui siswa dalam mengisi lembar pernyataan angket. Oleh karena itu, maka diperlukan penelitian yang lebih lanjut untuk mengetahui mengapa siswa menanggapi pernyataan tersebut dengan pernyataan tidak.</w:t>
      </w:r>
    </w:p>
    <w:p w14:paraId="26130FC4">
      <w:pPr>
        <w:spacing w:before="240"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DAFTAR PUSTAKA</w:t>
      </w:r>
    </w:p>
    <w:p w14:paraId="76D22B1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Fuadi, R., Johar, R., &amp; Munzir, S. (2016). </w:t>
      </w:r>
      <w:r>
        <w:rPr>
          <w:rFonts w:ascii="Times New Roman" w:hAnsi="Times New Roman" w:cs="Times New Roman"/>
          <w:sz w:val="24"/>
          <w:szCs w:val="24"/>
          <w:lang w:val="fi-FI"/>
        </w:rPr>
        <w:t xml:space="preserve">Peningkatkan Kemampuan Pemahaman dan Penalaran Matematis melalui Pendekatan Kontekstual. </w:t>
      </w:r>
      <w:r>
        <w:rPr>
          <w:rFonts w:ascii="Times New Roman" w:hAnsi="Times New Roman" w:cs="Times New Roman"/>
          <w:sz w:val="24"/>
          <w:szCs w:val="24"/>
        </w:rPr>
        <w:t>Jurnal Didaktik Matematika, 3(1), 47–54.</w:t>
      </w:r>
    </w:p>
    <w:p w14:paraId="31DF1289">
      <w:pPr>
        <w:spacing w:after="0" w:line="240" w:lineRule="auto"/>
        <w:ind w:left="720" w:hanging="720"/>
        <w:jc w:val="both"/>
        <w:rPr>
          <w:rFonts w:ascii="Times New Roman" w:hAnsi="Times New Roman" w:cs="Times New Roman"/>
          <w:sz w:val="24"/>
          <w:szCs w:val="24"/>
          <w:lang w:val="id-ID"/>
        </w:rPr>
      </w:pPr>
      <w:r>
        <w:rPr>
          <w:rFonts w:ascii="Times New Roman" w:hAnsi="Times New Roman" w:cs="Times New Roman"/>
          <w:sz w:val="24"/>
          <w:szCs w:val="24"/>
          <w:lang w:val="id-ID"/>
        </w:rPr>
        <w:t>Hakim, L., &amp; Nuraini, R. (2015). Matematika dan Layang-layang Tradisional sebagai Sarana Pendidikan Karakter</w:t>
      </w:r>
      <w:r>
        <w:rPr>
          <w:rFonts w:ascii="Times New Roman" w:hAnsi="Times New Roman" w:cs="Times New Roman"/>
          <w:i/>
          <w:iCs/>
          <w:sz w:val="24"/>
          <w:szCs w:val="24"/>
          <w:lang w:val="id-ID"/>
        </w:rPr>
        <w:t>. Jurnal Pendidikan Matematika</w:t>
      </w:r>
      <w:r>
        <w:rPr>
          <w:rFonts w:ascii="Times New Roman" w:hAnsi="Times New Roman" w:cs="Times New Roman"/>
          <w:sz w:val="24"/>
          <w:szCs w:val="24"/>
          <w:lang w:val="id-ID"/>
        </w:rPr>
        <w:t>, 9(2), 37-47.</w:t>
      </w:r>
    </w:p>
    <w:p w14:paraId="689EB475">
      <w:pPr>
        <w:pStyle w:val="45"/>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Putra, H. D., Thahiram, N. F., Ganiati, M., &amp; Nuryana, D. (2018). </w:t>
      </w:r>
      <w:r>
        <w:rPr>
          <w:rFonts w:ascii="Times New Roman" w:hAnsi="Times New Roman" w:cs="Times New Roman"/>
          <w:sz w:val="24"/>
          <w:szCs w:val="24"/>
          <w:lang w:val="fi-FI"/>
        </w:rPr>
        <w:t xml:space="preserve">Kemampuan Pemecahan Masalah Matematis Siswa SMP pada Materi Bangun Ruang. </w:t>
      </w:r>
      <w:r>
        <w:rPr>
          <w:rFonts w:ascii="Times New Roman" w:hAnsi="Times New Roman" w:cs="Times New Roman"/>
          <w:i/>
          <w:iCs/>
          <w:sz w:val="24"/>
          <w:szCs w:val="24"/>
        </w:rPr>
        <w:t>JIPM (Jurnal Ilmiah Pendidikan Matematika)</w:t>
      </w:r>
      <w:r>
        <w:rPr>
          <w:rFonts w:ascii="Times New Roman" w:hAnsi="Times New Roman" w:cs="Times New Roman"/>
          <w:sz w:val="24"/>
          <w:szCs w:val="24"/>
        </w:rPr>
        <w:t xml:space="preserve">, </w:t>
      </w:r>
      <w:r>
        <w:rPr>
          <w:rFonts w:ascii="Times New Roman" w:hAnsi="Times New Roman" w:cs="Times New Roman"/>
          <w:i/>
          <w:iCs/>
          <w:sz w:val="24"/>
          <w:szCs w:val="24"/>
        </w:rPr>
        <w:t>6</w:t>
      </w:r>
      <w:r>
        <w:rPr>
          <w:rFonts w:ascii="Times New Roman" w:hAnsi="Times New Roman" w:cs="Times New Roman"/>
          <w:sz w:val="24"/>
          <w:szCs w:val="24"/>
        </w:rPr>
        <w:t xml:space="preserve">(2), 82. </w:t>
      </w:r>
      <w:r>
        <w:fldChar w:fldCharType="begin"/>
      </w:r>
      <w:r>
        <w:instrText xml:space="preserve"> HYPERLINK "https://doi.org/10.25273/jipm.v6i2.2007" </w:instrText>
      </w:r>
      <w:r>
        <w:fldChar w:fldCharType="separate"/>
      </w:r>
      <w:r>
        <w:rPr>
          <w:rStyle w:val="16"/>
          <w:rFonts w:ascii="Times New Roman" w:hAnsi="Times New Roman" w:cs="Times New Roman"/>
          <w:color w:val="auto"/>
          <w:sz w:val="24"/>
          <w:szCs w:val="24"/>
          <w:u w:val="none"/>
        </w:rPr>
        <w:t>https://doi.org/10.25273/jipm.v6i2.2007</w:t>
      </w:r>
      <w:r>
        <w:rPr>
          <w:rStyle w:val="16"/>
          <w:rFonts w:ascii="Times New Roman" w:hAnsi="Times New Roman" w:cs="Times New Roman"/>
          <w:color w:val="auto"/>
          <w:sz w:val="24"/>
          <w:szCs w:val="24"/>
          <w:u w:val="none"/>
        </w:rPr>
        <w:fldChar w:fldCharType="end"/>
      </w:r>
    </w:p>
    <w:p w14:paraId="597245F7">
      <w:pPr>
        <w:ind w:left="720" w:hanging="720"/>
        <w:rPr>
          <w:rFonts w:ascii="Times New Roman" w:hAnsi="Times New Roman" w:cs="Times New Roman"/>
          <w:i/>
          <w:iCs/>
          <w:sz w:val="24"/>
          <w:szCs w:val="24"/>
          <w:lang w:val="id-ID"/>
        </w:rPr>
      </w:pPr>
      <w:r>
        <w:rPr>
          <w:rFonts w:ascii="Times New Roman" w:hAnsi="Times New Roman" w:cs="Times New Roman"/>
          <w:sz w:val="24"/>
          <w:szCs w:val="24"/>
          <w:lang w:val="id-ID"/>
        </w:rPr>
        <w:t>Rika.R., Yumi.S., Sukardi. (2020). PENERAPAN MODEL PEMBELAJARAN KOOPERATIF TIPE STAD TERHADAP PENGETAHUAN PROSEDURAL MATERI BANGUN DATAR.</w:t>
      </w:r>
      <w:r>
        <w:rPr>
          <w:rFonts w:ascii="Times New Roman" w:hAnsi="Times New Roman" w:cs="Times New Roman"/>
          <w:i/>
          <w:iCs/>
          <w:sz w:val="24"/>
          <w:szCs w:val="24"/>
          <w:lang w:val="id-ID"/>
        </w:rPr>
        <w:t xml:space="preserve"> J-PiMat Vol 2 No.1Mei 2022</w:t>
      </w:r>
    </w:p>
    <w:p w14:paraId="247D06ED">
      <w:pPr>
        <w:ind w:left="720" w:hanging="720"/>
        <w:rPr>
          <w:rFonts w:ascii="Times New Roman" w:hAnsi="Times New Roman" w:cs="Times New Roman"/>
          <w:sz w:val="24"/>
          <w:szCs w:val="24"/>
        </w:rPr>
      </w:pPr>
      <w:r>
        <w:rPr>
          <w:rFonts w:ascii="Times New Roman" w:hAnsi="Times New Roman" w:cs="Times New Roman"/>
          <w:sz w:val="24"/>
          <w:szCs w:val="24"/>
          <w:lang w:val="fi-FI"/>
        </w:rPr>
        <w:t xml:space="preserve">Rianti, R. (2018). </w:t>
      </w:r>
      <w:r>
        <w:rPr>
          <w:rFonts w:ascii="Times New Roman" w:hAnsi="Times New Roman" w:cs="Times New Roman"/>
          <w:i/>
          <w:iCs/>
          <w:sz w:val="24"/>
          <w:szCs w:val="24"/>
          <w:lang w:val="fi-FI"/>
        </w:rPr>
        <w:t>PROFIL KEMAMPUAN PEMECAHAN MASALAH MATEMATIS SISWA SMP PADA MATERI BANGUN RUANG SISI DATAR</w:t>
      </w:r>
      <w:r>
        <w:rPr>
          <w:rFonts w:ascii="Times New Roman" w:hAnsi="Times New Roman" w:cs="Times New Roman"/>
          <w:sz w:val="24"/>
          <w:szCs w:val="24"/>
          <w:lang w:val="fi-FI"/>
        </w:rPr>
        <w:t xml:space="preserve">. </w:t>
      </w:r>
      <w:r>
        <w:rPr>
          <w:rFonts w:ascii="Times New Roman" w:hAnsi="Times New Roman" w:cs="Times New Roman"/>
          <w:i/>
          <w:iCs/>
          <w:sz w:val="24"/>
          <w:szCs w:val="24"/>
        </w:rPr>
        <w:t>2</w:t>
      </w:r>
      <w:r>
        <w:rPr>
          <w:rFonts w:ascii="Times New Roman" w:hAnsi="Times New Roman" w:cs="Times New Roman"/>
          <w:sz w:val="24"/>
          <w:szCs w:val="24"/>
        </w:rPr>
        <w:t>.</w:t>
      </w:r>
    </w:p>
    <w:p w14:paraId="57E85C42">
      <w:pPr>
        <w:ind w:left="720" w:hanging="720"/>
        <w:rPr>
          <w:rFonts w:ascii="Times New Roman" w:hAnsi="Times New Roman" w:cs="Times New Roman"/>
          <w:sz w:val="24"/>
          <w:szCs w:val="24"/>
          <w:lang w:val="id-ID"/>
        </w:rPr>
      </w:pPr>
      <w:r>
        <w:rPr>
          <w:rFonts w:ascii="Times New Roman" w:hAnsi="Times New Roman" w:cs="Times New Roman"/>
          <w:sz w:val="24"/>
          <w:szCs w:val="24"/>
          <w:lang w:val="id-ID"/>
        </w:rPr>
        <w:t>Sugiyono. (2017). Metode Penelitian Kuantitatif, Kualitatif, dan R&amp;D. Jakarta: Alfabeta. 45-60</w:t>
      </w:r>
    </w:p>
    <w:p w14:paraId="25F9FC23">
      <w:pPr>
        <w:ind w:left="720" w:hanging="720"/>
        <w:rPr>
          <w:rFonts w:ascii="Times New Roman" w:hAnsi="Times New Roman" w:cs="Times New Roman"/>
          <w:sz w:val="24"/>
          <w:szCs w:val="24"/>
          <w:lang w:val="id-ID"/>
        </w:rPr>
      </w:pPr>
      <w:r>
        <w:rPr>
          <w:rFonts w:ascii="Times New Roman" w:hAnsi="Times New Roman" w:cs="Times New Roman"/>
          <w:sz w:val="24"/>
          <w:szCs w:val="24"/>
          <w:lang w:val="id-ID"/>
        </w:rPr>
        <w:t xml:space="preserve">Sugiyono. (2018). </w:t>
      </w:r>
      <w:r>
        <w:rPr>
          <w:rFonts w:ascii="Times New Roman" w:hAnsi="Times New Roman" w:cs="Times New Roman"/>
          <w:i/>
          <w:iCs/>
          <w:sz w:val="24"/>
          <w:szCs w:val="24"/>
          <w:lang w:val="id-ID"/>
        </w:rPr>
        <w:t>Analisis Aktivitas Belajar</w:t>
      </w:r>
      <w:r>
        <w:rPr>
          <w:rFonts w:ascii="Times New Roman" w:hAnsi="Times New Roman" w:cs="Times New Roman"/>
          <w:sz w:val="24"/>
          <w:szCs w:val="24"/>
          <w:lang w:val="id-ID"/>
        </w:rPr>
        <w:t>. Jakarta: Penerbit Buku Kompas.</w:t>
      </w:r>
    </w:p>
    <w:p w14:paraId="39F2D16A">
      <w:pPr>
        <w:ind w:left="720" w:hanging="720"/>
        <w:rPr>
          <w:rFonts w:ascii="Times New Roman" w:hAnsi="Times New Roman" w:cs="Times New Roman"/>
          <w:sz w:val="24"/>
          <w:szCs w:val="24"/>
          <w:lang w:val="id-ID"/>
        </w:rPr>
      </w:pPr>
      <w:r>
        <w:rPr>
          <w:rFonts w:ascii="Times New Roman" w:hAnsi="Times New Roman" w:cs="Times New Roman"/>
          <w:sz w:val="24"/>
          <w:szCs w:val="24"/>
          <w:lang w:val="id-ID"/>
        </w:rPr>
        <w:t>Sugiyono. (2019). Konsep Bangun Datar. Jakarta: Penerbit Buku Kompas.</w:t>
      </w:r>
    </w:p>
    <w:p w14:paraId="415112EA">
      <w:pPr>
        <w:ind w:left="720" w:hanging="720"/>
        <w:rPr>
          <w:rFonts w:ascii="Times New Roman" w:hAnsi="Times New Roman" w:cs="Times New Roman"/>
          <w:sz w:val="24"/>
          <w:szCs w:val="24"/>
          <w:lang w:val="id-ID"/>
        </w:rPr>
      </w:pPr>
      <w:r>
        <w:rPr>
          <w:rFonts w:ascii="Times New Roman" w:hAnsi="Times New Roman" w:cs="Times New Roman"/>
          <w:sz w:val="24"/>
          <w:szCs w:val="24"/>
          <w:lang w:val="id-ID"/>
        </w:rPr>
        <w:t>Sugiyono. (2020). Mengenal dan Membuat Layang-layang Tradisional. Jakarta: Penerbit Buku Kompas.</w:t>
      </w:r>
    </w:p>
    <w:p w14:paraId="6948E2D7">
      <w:pPr>
        <w:ind w:left="720" w:hanging="720"/>
        <w:rPr>
          <w:rFonts w:ascii="Times New Roman" w:hAnsi="Times New Roman" w:cs="Times New Roman"/>
          <w:sz w:val="24"/>
          <w:szCs w:val="24"/>
          <w:lang w:val="id-ID"/>
        </w:rPr>
      </w:pPr>
      <w:r>
        <w:rPr>
          <w:rFonts w:ascii="Times New Roman" w:hAnsi="Times New Roman" w:cs="Times New Roman"/>
          <w:sz w:val="24"/>
          <w:szCs w:val="24"/>
          <w:lang w:val="id-ID"/>
        </w:rPr>
        <w:t>Susanto,</w:t>
      </w:r>
      <w:r>
        <w:rPr>
          <w:rFonts w:ascii="Times New Roman" w:hAnsi="Times New Roman" w:cs="Times New Roman"/>
          <w:color w:val="FFFFFF" w:themeColor="background1"/>
          <w:sz w:val="24"/>
          <w:szCs w:val="24"/>
          <w:lang w:val="id-ID"/>
          <w14:textFill>
            <w14:solidFill>
              <w14:schemeClr w14:val="bg1"/>
            </w14:solidFill>
          </w14:textFill>
        </w:rPr>
        <w:t>.</w:t>
      </w:r>
      <w:r>
        <w:rPr>
          <w:rFonts w:ascii="Times New Roman" w:hAnsi="Times New Roman" w:cs="Times New Roman"/>
          <w:sz w:val="24"/>
          <w:szCs w:val="24"/>
          <w:lang w:val="id-ID"/>
        </w:rPr>
        <w:t>Ahmad.</w:t>
      </w:r>
      <w:r>
        <w:rPr>
          <w:rFonts w:ascii="Times New Roman" w:hAnsi="Times New Roman" w:cs="Times New Roman"/>
          <w:color w:val="FFFFFF" w:themeColor="background1"/>
          <w:sz w:val="24"/>
          <w:szCs w:val="24"/>
          <w:lang w:val="id-ID"/>
          <w14:textFill>
            <w14:solidFill>
              <w14:schemeClr w14:val="bg1"/>
            </w14:solidFill>
          </w14:textFill>
        </w:rPr>
        <w:t>.</w:t>
      </w:r>
      <w:r>
        <w:rPr>
          <w:rFonts w:ascii="Times New Roman" w:hAnsi="Times New Roman" w:cs="Times New Roman"/>
          <w:sz w:val="24"/>
          <w:szCs w:val="24"/>
          <w:lang w:val="id-ID"/>
        </w:rPr>
        <w:t>2014.</w:t>
      </w:r>
      <w:r>
        <w:rPr>
          <w:rFonts w:ascii="Times New Roman" w:hAnsi="Times New Roman" w:cs="Times New Roman"/>
          <w:color w:val="FFFFFF" w:themeColor="background1"/>
          <w:sz w:val="24"/>
          <w:szCs w:val="24"/>
          <w:lang w:val="id-ID"/>
          <w14:textFill>
            <w14:solidFill>
              <w14:schemeClr w14:val="bg1"/>
            </w14:solidFill>
          </w14:textFill>
        </w:rPr>
        <w:t>.</w:t>
      </w:r>
      <w:r>
        <w:rPr>
          <w:rFonts w:ascii="Times New Roman" w:hAnsi="Times New Roman" w:cs="Times New Roman"/>
          <w:sz w:val="24"/>
          <w:szCs w:val="24"/>
          <w:lang w:val="id-ID"/>
        </w:rPr>
        <w:t xml:space="preserve">Teori </w:t>
      </w:r>
      <w:r>
        <w:rPr>
          <w:rFonts w:ascii="Times New Roman" w:hAnsi="Times New Roman" w:cs="Times New Roman"/>
          <w:color w:val="FFFFFF" w:themeColor="background1"/>
          <w:sz w:val="24"/>
          <w:szCs w:val="24"/>
          <w:lang w:val="id-ID"/>
          <w14:textFill>
            <w14:solidFill>
              <w14:schemeClr w14:val="bg1"/>
            </w14:solidFill>
          </w14:textFill>
        </w:rPr>
        <w:t>.</w:t>
      </w:r>
      <w:r>
        <w:rPr>
          <w:rFonts w:ascii="Times New Roman" w:hAnsi="Times New Roman" w:cs="Times New Roman"/>
          <w:sz w:val="24"/>
          <w:szCs w:val="24"/>
          <w:lang w:val="id-ID"/>
        </w:rPr>
        <w:t xml:space="preserve">Belajar  dan </w:t>
      </w:r>
      <w:r>
        <w:rPr>
          <w:rFonts w:ascii="Times New Roman" w:hAnsi="Times New Roman" w:cs="Times New Roman"/>
          <w:color w:val="FFFFFF" w:themeColor="background1"/>
          <w:sz w:val="24"/>
          <w:szCs w:val="24"/>
          <w:lang w:val="id-ID"/>
          <w14:textFill>
            <w14:solidFill>
              <w14:schemeClr w14:val="bg1"/>
            </w14:solidFill>
          </w14:textFill>
        </w:rPr>
        <w:t>.</w:t>
      </w:r>
      <w:r>
        <w:rPr>
          <w:rFonts w:ascii="Times New Roman" w:hAnsi="Times New Roman" w:cs="Times New Roman"/>
          <w:sz w:val="24"/>
          <w:szCs w:val="24"/>
          <w:lang w:val="id-ID"/>
        </w:rPr>
        <w:t xml:space="preserve">Pembelajaran </w:t>
      </w:r>
      <w:r>
        <w:rPr>
          <w:rFonts w:ascii="Times New Roman" w:hAnsi="Times New Roman" w:cs="Times New Roman"/>
          <w:color w:val="FFFFFF" w:themeColor="background1"/>
          <w:sz w:val="24"/>
          <w:szCs w:val="24"/>
          <w:lang w:val="id-ID"/>
          <w14:textFill>
            <w14:solidFill>
              <w14:schemeClr w14:val="bg1"/>
            </w14:solidFill>
          </w14:textFill>
        </w:rPr>
        <w:t>.</w:t>
      </w:r>
      <w:r>
        <w:rPr>
          <w:rFonts w:ascii="Times New Roman" w:hAnsi="Times New Roman" w:cs="Times New Roman"/>
          <w:sz w:val="24"/>
          <w:szCs w:val="24"/>
          <w:lang w:val="id-ID"/>
        </w:rPr>
        <w:t xml:space="preserve"> di  Sekolah  </w:t>
      </w:r>
      <w:r>
        <w:rPr>
          <w:rFonts w:ascii="Times New Roman" w:hAnsi="Times New Roman" w:cs="Times New Roman"/>
          <w:color w:val="FFFFFF" w:themeColor="background1"/>
          <w:sz w:val="24"/>
          <w:szCs w:val="24"/>
          <w:lang w:val="id-ID"/>
          <w14:textFill>
            <w14:solidFill>
              <w14:schemeClr w14:val="bg1"/>
            </w14:solidFill>
          </w14:textFill>
        </w:rPr>
        <w:t>.</w:t>
      </w:r>
      <w:r>
        <w:rPr>
          <w:rFonts w:ascii="Times New Roman" w:hAnsi="Times New Roman" w:cs="Times New Roman"/>
          <w:sz w:val="24"/>
          <w:szCs w:val="24"/>
          <w:lang w:val="id-ID"/>
        </w:rPr>
        <w:t xml:space="preserve">Dasar.  Jakarta:  </w:t>
      </w:r>
      <w:r>
        <w:rPr>
          <w:rFonts w:ascii="Times New Roman" w:hAnsi="Times New Roman" w:cs="Times New Roman"/>
          <w:color w:val="FFFFFF" w:themeColor="background1"/>
          <w:sz w:val="24"/>
          <w:szCs w:val="24"/>
          <w:lang w:val="id-ID"/>
          <w14:textFill>
            <w14:solidFill>
              <w14:schemeClr w14:val="bg1"/>
            </w14:solidFill>
          </w14:textFill>
        </w:rPr>
        <w:t>.</w:t>
      </w:r>
      <w:r>
        <w:rPr>
          <w:rFonts w:ascii="Times New Roman" w:hAnsi="Times New Roman" w:cs="Times New Roman"/>
          <w:sz w:val="24"/>
          <w:szCs w:val="24"/>
          <w:lang w:val="id-ID"/>
        </w:rPr>
        <w:t>Kencana Prenadamedia</w:t>
      </w:r>
      <w:r>
        <w:rPr>
          <w:rFonts w:ascii="Times New Roman" w:hAnsi="Times New Roman" w:cs="Times New Roman"/>
          <w:color w:val="FFFFFF" w:themeColor="background1"/>
          <w:sz w:val="24"/>
          <w:szCs w:val="24"/>
          <w:lang w:val="id-ID"/>
          <w14:textFill>
            <w14:solidFill>
              <w14:schemeClr w14:val="bg1"/>
            </w14:solidFill>
          </w14:textFill>
        </w:rPr>
        <w:t>.</w:t>
      </w:r>
      <w:r>
        <w:rPr>
          <w:rFonts w:ascii="Times New Roman" w:hAnsi="Times New Roman" w:cs="Times New Roman"/>
          <w:sz w:val="24"/>
          <w:szCs w:val="24"/>
          <w:lang w:val="id-ID"/>
        </w:rPr>
        <w:t xml:space="preserve"> Group.</w:t>
      </w:r>
    </w:p>
    <w:p w14:paraId="52513499">
      <w:pPr>
        <w:ind w:left="720" w:hanging="720"/>
        <w:rPr>
          <w:rFonts w:ascii="Times New Roman" w:hAnsi="Times New Roman" w:cs="Times New Roman"/>
          <w:sz w:val="24"/>
          <w:szCs w:val="24"/>
          <w:lang w:val="id-ID"/>
        </w:rPr>
      </w:pPr>
      <w:r>
        <w:rPr>
          <w:rFonts w:ascii="Times New Roman" w:hAnsi="Times New Roman" w:cs="Times New Roman"/>
          <w:sz w:val="24"/>
          <w:szCs w:val="24"/>
          <w:lang w:val="fi-FI"/>
        </w:rPr>
        <w:t xml:space="preserve">Windari, F., Dwina, F., &amp; Suherman. (2014). Meningkatkan Kemampuan Pemecahan Masalah Matematika Siswa Kelas VIII SMPN 8 Padang Tahun Pelajaran 2013/2014 dengan Menggunakan Strategi Pembelajaran Inkuiri. </w:t>
      </w:r>
      <w:r>
        <w:rPr>
          <w:rFonts w:ascii="Times New Roman" w:hAnsi="Times New Roman" w:cs="Times New Roman"/>
          <w:sz w:val="24"/>
          <w:szCs w:val="24"/>
        </w:rPr>
        <w:t>Jurnal Pendidikan Matematika, 3(2), 25-28</w:t>
      </w:r>
    </w:p>
    <w:p w14:paraId="12E7C67E">
      <w:pPr>
        <w:rPr>
          <w:rFonts w:ascii="Times New Roman" w:hAnsi="Times New Roman" w:cs="Times New Roman"/>
          <w:sz w:val="24"/>
          <w:szCs w:val="24"/>
          <w:lang w:val="fi-FI"/>
        </w:rPr>
      </w:pPr>
    </w:p>
    <w:p w14:paraId="6A0A1313">
      <w:pPr>
        <w:spacing w:after="0" w:line="240" w:lineRule="auto"/>
        <w:ind w:left="720" w:hanging="720"/>
        <w:jc w:val="both"/>
        <w:rPr>
          <w:rFonts w:ascii="Times New Roman" w:hAnsi="Times New Roman" w:eastAsia="Times New Roman" w:cs="Times New Roman"/>
          <w:b/>
          <w:sz w:val="24"/>
          <w:szCs w:val="24"/>
          <w:lang w:val="fi-FI"/>
        </w:rPr>
      </w:pPr>
    </w:p>
    <w:sectPr>
      <w:type w:val="continuous"/>
      <w:pgSz w:w="11906" w:h="16838"/>
      <w:pgMar w:top="1701" w:right="1841" w:bottom="1134" w:left="1418" w:header="709" w:footer="340" w:gutter="0"/>
      <w:cols w:equalWidth="0" w:num="2">
        <w:col w:w="4109" w:space="427"/>
        <w:col w:w="4109"/>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ordia New">
    <w:altName w:val="Microsoft Sans Serif"/>
    <w:panose1 w:val="020B0304020202020204"/>
    <w:charset w:val="DE"/>
    <w:family w:val="swiss"/>
    <w:pitch w:val="default"/>
    <w:sig w:usb0="00000000" w:usb1="00000000" w:usb2="00000000" w:usb3="00000000" w:csb0="00010001" w:csb1="00000000"/>
  </w:font>
  <w:font w:name="Cordia New">
    <w:altName w:val="Segoe Print"/>
    <w:panose1 w:val="00000000000000000000"/>
    <w:charset w:val="00"/>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Angsana New">
    <w:altName w:val="Microsoft Sans Serif"/>
    <w:panose1 w:val="02020603050405020304"/>
    <w:charset w:val="DE"/>
    <w:family w:val="roman"/>
    <w:pitch w:val="default"/>
    <w:sig w:usb0="00000000" w:usb1="00000000" w:usb2="00000000" w:usb3="00000000" w:csb0="00010001" w:csb1="00000000"/>
  </w:font>
  <w:font w:name="等线">
    <w:altName w:val="Microsoft YaHei"/>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52FC2">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rPr>
        <w:rFonts w:ascii="Times New Roman" w:hAnsi="Times New Roman" w:eastAsia="Times New Roman" w:cs="Times New Roman"/>
        <w:color w:val="000000"/>
        <w:sz w:val="24"/>
        <w:szCs w:val="24"/>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767F74"/>
    <w:multiLevelType w:val="multilevel"/>
    <w:tmpl w:val="2B767F74"/>
    <w:lvl w:ilvl="0" w:tentative="0">
      <w:start w:val="1"/>
      <w:numFmt w:val="decimal"/>
      <w:pStyle w:val="20"/>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evenAndOddHeaders w:val="1"/>
  <w:drawingGridHorizontalSpacing w:val="120"/>
  <w:drawingGridVerticalSpacing w:val="163"/>
  <w:displayHorizontalDrawingGridEvery w:val="2"/>
  <w:displayVerticalDrawingGridEvery w:val="2"/>
  <w:characterSpacingControl w:val="doNotCompress"/>
  <w:footnotePr>
    <w:footnote w:id="0"/>
    <w:footnote w:id="1"/>
  </w:footnotePr>
  <w:endnotePr>
    <w:endnote w:id="0"/>
    <w:endnote w:id="1"/>
  </w:endnotePr>
  <w:compat>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168"/>
    <w:rsid w:val="00030CF1"/>
    <w:rsid w:val="00074C4A"/>
    <w:rsid w:val="002F1168"/>
    <w:rsid w:val="003217F9"/>
    <w:rsid w:val="0046777D"/>
    <w:rsid w:val="00483DF1"/>
    <w:rsid w:val="004E7732"/>
    <w:rsid w:val="00546014"/>
    <w:rsid w:val="00665DD9"/>
    <w:rsid w:val="0085546A"/>
    <w:rsid w:val="008C42DD"/>
    <w:rsid w:val="00AD0D8C"/>
    <w:rsid w:val="00EA16B2"/>
    <w:rsid w:val="00F871C2"/>
    <w:rsid w:val="00FE6865"/>
    <w:rsid w:val="509E2B7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Calibri"/>
      <w:kern w:val="0"/>
      <w:sz w:val="22"/>
      <w:szCs w:val="22"/>
      <w:lang w:val="en-US" w:eastAsia="en-US" w:bidi="ar-SA"/>
      <w14:ligatures w14:val="none"/>
    </w:rPr>
  </w:style>
  <w:style w:type="paragraph" w:styleId="2">
    <w:name w:val="heading 1"/>
    <w:basedOn w:val="1"/>
    <w:next w:val="1"/>
    <w:link w:val="24"/>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50"/>
    </w:rPr>
  </w:style>
  <w:style w:type="paragraph" w:styleId="3">
    <w:name w:val="heading 2"/>
    <w:basedOn w:val="1"/>
    <w:next w:val="1"/>
    <w:link w:val="25"/>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40"/>
    </w:rPr>
  </w:style>
  <w:style w:type="paragraph" w:styleId="4">
    <w:name w:val="heading 3"/>
    <w:basedOn w:val="1"/>
    <w:next w:val="1"/>
    <w:link w:val="26"/>
    <w:semiHidden/>
    <w:unhideWhenUsed/>
    <w:qFormat/>
    <w:uiPriority w:val="9"/>
    <w:pPr>
      <w:keepNext/>
      <w:keepLines/>
      <w:spacing w:before="160" w:after="80"/>
      <w:outlineLvl w:val="2"/>
    </w:pPr>
    <w:rPr>
      <w:rFonts w:eastAsiaTheme="majorEastAsia" w:cstheme="majorBidi"/>
      <w:color w:val="2F5597" w:themeColor="accent1" w:themeShade="BF"/>
      <w:sz w:val="28"/>
      <w:szCs w:val="35"/>
    </w:rPr>
  </w:style>
  <w:style w:type="paragraph" w:styleId="5">
    <w:name w:val="heading 4"/>
    <w:basedOn w:val="1"/>
    <w:next w:val="1"/>
    <w:link w:val="27"/>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8"/>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9"/>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0"/>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1"/>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2"/>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ody Text"/>
    <w:basedOn w:val="1"/>
    <w:link w:val="42"/>
    <w:qFormat/>
    <w:uiPriority w:val="1"/>
    <w:pPr>
      <w:widowControl w:val="0"/>
      <w:autoSpaceDE w:val="0"/>
      <w:autoSpaceDN w:val="0"/>
      <w:spacing w:after="0" w:line="240" w:lineRule="auto"/>
    </w:pPr>
    <w:rPr>
      <w:rFonts w:ascii="Times New Roman" w:hAnsi="Times New Roman" w:eastAsia="Times New Roman" w:cs="Times New Roman"/>
      <w:sz w:val="24"/>
      <w:szCs w:val="24"/>
      <w:lang w:val="id"/>
    </w:rPr>
  </w:style>
  <w:style w:type="paragraph" w:styleId="14">
    <w:name w:val="footer"/>
    <w:basedOn w:val="1"/>
    <w:link w:val="44"/>
    <w:unhideWhenUsed/>
    <w:uiPriority w:val="99"/>
    <w:pPr>
      <w:tabs>
        <w:tab w:val="center" w:pos="4680"/>
        <w:tab w:val="right" w:pos="9360"/>
      </w:tabs>
      <w:spacing w:after="0" w:line="240" w:lineRule="auto"/>
    </w:pPr>
  </w:style>
  <w:style w:type="paragraph" w:styleId="15">
    <w:name w:val="header"/>
    <w:basedOn w:val="1"/>
    <w:link w:val="43"/>
    <w:unhideWhenUsed/>
    <w:uiPriority w:val="99"/>
    <w:pPr>
      <w:tabs>
        <w:tab w:val="center" w:pos="4680"/>
        <w:tab w:val="right" w:pos="9360"/>
      </w:tabs>
      <w:spacing w:after="0" w:line="240" w:lineRule="auto"/>
    </w:pPr>
  </w:style>
  <w:style w:type="character" w:styleId="16">
    <w:name w:val="Hyperlink"/>
    <w:basedOn w:val="11"/>
    <w:unhideWhenUsed/>
    <w:uiPriority w:val="99"/>
    <w:rPr>
      <w:color w:val="0563C1" w:themeColor="hyperlink"/>
      <w:u w:val="single"/>
      <w14:textFill>
        <w14:solidFill>
          <w14:schemeClr w14:val="hlink"/>
        </w14:solidFill>
      </w14:textFill>
    </w:rPr>
  </w:style>
  <w:style w:type="paragraph" w:styleId="17">
    <w:name w:val="Subtitle"/>
    <w:basedOn w:val="1"/>
    <w:next w:val="1"/>
    <w:link w:val="34"/>
    <w:qFormat/>
    <w:uiPriority w:val="11"/>
    <w:rPr>
      <w:rFonts w:eastAsiaTheme="majorEastAsia" w:cstheme="majorBidi"/>
      <w:color w:val="595959" w:themeColor="text1" w:themeTint="A6"/>
      <w:spacing w:val="15"/>
      <w:sz w:val="28"/>
      <w:szCs w:val="35"/>
      <w14:textFill>
        <w14:solidFill>
          <w14:schemeClr w14:val="tx1">
            <w14:lumMod w14:val="65000"/>
            <w14:lumOff w14:val="35000"/>
          </w14:schemeClr>
        </w14:solidFill>
      </w14:textFill>
    </w:rPr>
  </w:style>
  <w:style w:type="table" w:styleId="18">
    <w:name w:val="Table Grid"/>
    <w:basedOn w:val="1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itle"/>
    <w:basedOn w:val="1"/>
    <w:next w:val="1"/>
    <w:link w:val="33"/>
    <w:qFormat/>
    <w:uiPriority w:val="10"/>
    <w:pPr>
      <w:spacing w:after="80" w:line="240" w:lineRule="auto"/>
      <w:contextualSpacing/>
    </w:pPr>
    <w:rPr>
      <w:rFonts w:asciiTheme="majorHAnsi" w:hAnsiTheme="majorHAnsi" w:eastAsiaTheme="majorEastAsia" w:cstheme="majorBidi"/>
      <w:spacing w:val="-10"/>
      <w:kern w:val="28"/>
      <w:sz w:val="56"/>
      <w:szCs w:val="71"/>
    </w:rPr>
  </w:style>
  <w:style w:type="paragraph" w:customStyle="1" w:styleId="20">
    <w:name w:val="Ln_Lv2"/>
    <w:basedOn w:val="1"/>
    <w:link w:val="21"/>
    <w:autoRedefine/>
    <w:qFormat/>
    <w:uiPriority w:val="0"/>
    <w:pPr>
      <w:keepNext/>
      <w:keepLines/>
      <w:numPr>
        <w:ilvl w:val="0"/>
        <w:numId w:val="1"/>
      </w:numPr>
      <w:spacing w:after="0" w:line="360" w:lineRule="auto"/>
      <w:ind w:left="1584" w:firstLine="0"/>
      <w:jc w:val="both"/>
    </w:pPr>
    <w:rPr>
      <w:rFonts w:ascii="Times New Roman" w:hAnsi="Times New Roman" w:eastAsiaTheme="majorEastAsia" w:cstheme="majorBidi"/>
      <w:b/>
      <w:color w:val="000000" w:themeColor="text1"/>
      <w:sz w:val="24"/>
      <w:szCs w:val="40"/>
      <w:lang w:val="id-ID"/>
      <w14:textFill>
        <w14:solidFill>
          <w14:schemeClr w14:val="tx1"/>
        </w14:solidFill>
      </w14:textFill>
    </w:rPr>
  </w:style>
  <w:style w:type="character" w:customStyle="1" w:styleId="21">
    <w:name w:val="Ln_Lv2 Char"/>
    <w:basedOn w:val="11"/>
    <w:link w:val="20"/>
    <w:uiPriority w:val="0"/>
    <w:rPr>
      <w:rFonts w:ascii="Times New Roman" w:hAnsi="Times New Roman" w:eastAsiaTheme="majorEastAsia" w:cstheme="majorBidi"/>
      <w:b/>
      <w:color w:val="000000" w:themeColor="text1"/>
      <w:sz w:val="24"/>
      <w:szCs w:val="40"/>
      <w:lang w:val="id-ID"/>
      <w14:textFill>
        <w14:solidFill>
          <w14:schemeClr w14:val="tx1"/>
        </w14:solidFill>
      </w14:textFill>
    </w:rPr>
  </w:style>
  <w:style w:type="paragraph" w:customStyle="1" w:styleId="22">
    <w:name w:val="Style1"/>
    <w:basedOn w:val="1"/>
    <w:link w:val="23"/>
    <w:autoRedefine/>
    <w:qFormat/>
    <w:uiPriority w:val="0"/>
    <w:pPr>
      <w:ind w:left="-720" w:firstLine="720"/>
      <w:jc w:val="center"/>
    </w:pPr>
    <w:rPr>
      <w:rFonts w:ascii="Times New Roman" w:hAnsi="Times New Roman" w:cs="Times New Roman"/>
      <w:b/>
      <w:bCs/>
      <w:sz w:val="24"/>
      <w:szCs w:val="24"/>
    </w:rPr>
  </w:style>
  <w:style w:type="character" w:customStyle="1" w:styleId="23">
    <w:name w:val="Style1 Char"/>
    <w:basedOn w:val="11"/>
    <w:link w:val="22"/>
    <w:uiPriority w:val="0"/>
    <w:rPr>
      <w:rFonts w:ascii="Times New Roman" w:hAnsi="Times New Roman" w:cs="Times New Roman"/>
      <w:b/>
      <w:bCs/>
      <w:sz w:val="24"/>
      <w:szCs w:val="24"/>
    </w:rPr>
  </w:style>
  <w:style w:type="character" w:customStyle="1" w:styleId="24">
    <w:name w:val="Heading 1 Char"/>
    <w:basedOn w:val="11"/>
    <w:link w:val="2"/>
    <w:uiPriority w:val="9"/>
    <w:rPr>
      <w:rFonts w:asciiTheme="majorHAnsi" w:hAnsiTheme="majorHAnsi" w:eastAsiaTheme="majorEastAsia" w:cstheme="majorBidi"/>
      <w:color w:val="2F5597" w:themeColor="accent1" w:themeShade="BF"/>
      <w:sz w:val="40"/>
      <w:szCs w:val="50"/>
    </w:rPr>
  </w:style>
  <w:style w:type="character" w:customStyle="1" w:styleId="25">
    <w:name w:val="Heading 2 Char"/>
    <w:basedOn w:val="11"/>
    <w:link w:val="3"/>
    <w:semiHidden/>
    <w:uiPriority w:val="9"/>
    <w:rPr>
      <w:rFonts w:asciiTheme="majorHAnsi" w:hAnsiTheme="majorHAnsi" w:eastAsiaTheme="majorEastAsia" w:cstheme="majorBidi"/>
      <w:color w:val="2F5597" w:themeColor="accent1" w:themeShade="BF"/>
      <w:sz w:val="32"/>
      <w:szCs w:val="40"/>
    </w:rPr>
  </w:style>
  <w:style w:type="character" w:customStyle="1" w:styleId="26">
    <w:name w:val="Heading 3 Char"/>
    <w:basedOn w:val="11"/>
    <w:link w:val="4"/>
    <w:semiHidden/>
    <w:uiPriority w:val="9"/>
    <w:rPr>
      <w:rFonts w:eastAsiaTheme="majorEastAsia" w:cstheme="majorBidi"/>
      <w:color w:val="2F5597" w:themeColor="accent1" w:themeShade="BF"/>
      <w:sz w:val="28"/>
      <w:szCs w:val="35"/>
    </w:rPr>
  </w:style>
  <w:style w:type="character" w:customStyle="1" w:styleId="27">
    <w:name w:val="Heading 4 Char"/>
    <w:basedOn w:val="11"/>
    <w:link w:val="5"/>
    <w:semiHidden/>
    <w:uiPriority w:val="9"/>
    <w:rPr>
      <w:rFonts w:eastAsiaTheme="majorEastAsia" w:cstheme="majorBidi"/>
      <w:i/>
      <w:iCs/>
      <w:color w:val="2F5597" w:themeColor="accent1" w:themeShade="BF"/>
    </w:rPr>
  </w:style>
  <w:style w:type="character" w:customStyle="1" w:styleId="28">
    <w:name w:val="Heading 5 Char"/>
    <w:basedOn w:val="11"/>
    <w:link w:val="6"/>
    <w:semiHidden/>
    <w:uiPriority w:val="9"/>
    <w:rPr>
      <w:rFonts w:eastAsiaTheme="majorEastAsia" w:cstheme="majorBidi"/>
      <w:color w:val="2F5597" w:themeColor="accent1" w:themeShade="BF"/>
    </w:rPr>
  </w:style>
  <w:style w:type="character" w:customStyle="1" w:styleId="29">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30">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2">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3">
    <w:name w:val="Title Char"/>
    <w:basedOn w:val="11"/>
    <w:link w:val="19"/>
    <w:uiPriority w:val="10"/>
    <w:rPr>
      <w:rFonts w:asciiTheme="majorHAnsi" w:hAnsiTheme="majorHAnsi" w:eastAsiaTheme="majorEastAsia" w:cstheme="majorBidi"/>
      <w:spacing w:val="-10"/>
      <w:kern w:val="28"/>
      <w:sz w:val="56"/>
      <w:szCs w:val="71"/>
    </w:rPr>
  </w:style>
  <w:style w:type="character" w:customStyle="1" w:styleId="34">
    <w:name w:val="Subtitle Char"/>
    <w:basedOn w:val="11"/>
    <w:link w:val="17"/>
    <w:uiPriority w:val="11"/>
    <w:rPr>
      <w:rFonts w:eastAsiaTheme="majorEastAsia" w:cstheme="majorBidi"/>
      <w:color w:val="595959" w:themeColor="text1" w:themeTint="A6"/>
      <w:spacing w:val="15"/>
      <w:sz w:val="28"/>
      <w:szCs w:val="35"/>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Quote Char"/>
    <w:basedOn w:val="11"/>
    <w:link w:val="35"/>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34"/>
    <w:pPr>
      <w:ind w:left="720"/>
      <w:contextualSpacing/>
    </w:pPr>
  </w:style>
  <w:style w:type="character" w:customStyle="1" w:styleId="38">
    <w:name w:val="Intense Emphasis"/>
    <w:basedOn w:val="11"/>
    <w:qFormat/>
    <w:uiPriority w:val="21"/>
    <w:rPr>
      <w:i/>
      <w:iCs/>
      <w:color w:val="2F5597" w:themeColor="accent1" w:themeShade="BF"/>
    </w:rPr>
  </w:style>
  <w:style w:type="paragraph" w:styleId="39">
    <w:name w:val="Intense Quote"/>
    <w:basedOn w:val="1"/>
    <w:next w:val="1"/>
    <w:link w:val="40"/>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0">
    <w:name w:val="Intense Quote Char"/>
    <w:basedOn w:val="11"/>
    <w:link w:val="39"/>
    <w:uiPriority w:val="30"/>
    <w:rPr>
      <w:i/>
      <w:iCs/>
      <w:color w:val="2F5597" w:themeColor="accent1" w:themeShade="BF"/>
    </w:rPr>
  </w:style>
  <w:style w:type="character" w:customStyle="1" w:styleId="41">
    <w:name w:val="Intense Reference"/>
    <w:basedOn w:val="11"/>
    <w:qFormat/>
    <w:uiPriority w:val="32"/>
    <w:rPr>
      <w:b/>
      <w:bCs/>
      <w:smallCaps/>
      <w:color w:val="2F5597" w:themeColor="accent1" w:themeShade="BF"/>
      <w:spacing w:val="5"/>
    </w:rPr>
  </w:style>
  <w:style w:type="character" w:customStyle="1" w:styleId="42">
    <w:name w:val="Body Text Char"/>
    <w:basedOn w:val="11"/>
    <w:link w:val="13"/>
    <w:uiPriority w:val="1"/>
    <w:rPr>
      <w:rFonts w:ascii="Times New Roman" w:hAnsi="Times New Roman" w:eastAsia="Times New Roman" w:cs="Times New Roman"/>
      <w:kern w:val="0"/>
      <w:sz w:val="24"/>
      <w:szCs w:val="24"/>
      <w:lang w:val="id" w:bidi="ar-SA"/>
      <w14:ligatures w14:val="none"/>
    </w:rPr>
  </w:style>
  <w:style w:type="character" w:customStyle="1" w:styleId="43">
    <w:name w:val="Header Char"/>
    <w:basedOn w:val="11"/>
    <w:link w:val="15"/>
    <w:uiPriority w:val="99"/>
    <w:rPr>
      <w:rFonts w:ascii="Calibri" w:hAnsi="Calibri" w:eastAsia="Calibri" w:cs="Calibri"/>
      <w:kern w:val="0"/>
      <w:szCs w:val="22"/>
      <w:lang w:bidi="ar-SA"/>
      <w14:ligatures w14:val="none"/>
    </w:rPr>
  </w:style>
  <w:style w:type="character" w:customStyle="1" w:styleId="44">
    <w:name w:val="Footer Char"/>
    <w:basedOn w:val="11"/>
    <w:link w:val="14"/>
    <w:uiPriority w:val="99"/>
    <w:rPr>
      <w:rFonts w:ascii="Calibri" w:hAnsi="Calibri" w:eastAsia="Calibri" w:cs="Calibri"/>
      <w:kern w:val="0"/>
      <w:szCs w:val="22"/>
      <w:lang w:bidi="ar-SA"/>
      <w14:ligatures w14:val="none"/>
    </w:rPr>
  </w:style>
  <w:style w:type="paragraph" w:customStyle="1" w:styleId="45">
    <w:name w:val="Bibliography"/>
    <w:basedOn w:val="1"/>
    <w:next w:val="1"/>
    <w:unhideWhenUsed/>
    <w:uiPriority w:val="37"/>
  </w:style>
  <w:style w:type="character" w:customStyle="1" w:styleId="46">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5292B-B058-48E1-A70E-6AF2B135EF31}">
  <ds:schemaRefs/>
</ds:datastoreItem>
</file>

<file path=docProps/app.xml><?xml version="1.0" encoding="utf-8"?>
<Properties xmlns="http://schemas.openxmlformats.org/officeDocument/2006/extended-properties" xmlns:vt="http://schemas.openxmlformats.org/officeDocument/2006/docPropsVTypes">
  <Template>Normal</Template>
  <Pages>11</Pages>
  <Words>3168</Words>
  <Characters>18058</Characters>
  <Lines>150</Lines>
  <Paragraphs>42</Paragraphs>
  <TotalTime>43</TotalTime>
  <ScaleCrop>false</ScaleCrop>
  <LinksUpToDate>false</LinksUpToDate>
  <CharactersWithSpaces>21184</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2025-02-18T04:53:00Z</dcterms:created>
  <dc:creator>rian syah</dc:creator>
  <cp:lastModifiedBy>Yumi Sarassanti</cp:lastModifiedBy>
  <dcterms:modified xsi:type="dcterms:W3CDTF">2025-02-20T03:00:22Z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B66A817733F7480E9BA66B845EA40003_12</vt:lpwstr>
  </property>
</Properties>
</file>